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F9" w:rsidRPr="001E0DF9" w:rsidRDefault="001E0DF9" w:rsidP="00573B8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E0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Права м</w:t>
      </w:r>
      <w:bookmarkStart w:id="0" w:name="_GoBack"/>
      <w:bookmarkEnd w:id="0"/>
      <w:r w:rsidRPr="001E0D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алолетнего и несовершеннолетнего ребенка в семье</w:t>
      </w:r>
    </w:p>
    <w:p w:rsidR="001E0DF9" w:rsidRPr="001E0DF9" w:rsidRDefault="001E0DF9" w:rsidP="0057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CB1EF1" wp14:editId="176F0D32">
            <wp:extent cx="6324600" cy="4743450"/>
            <wp:effectExtent l="19050" t="0" r="0" b="0"/>
            <wp:docPr id="1" name="Рисунок 1" descr="https://www.ya-roditel.ru/upload/resizeman/1__upload_iblock_7fd_7fdd02e3473dfd801cc9bc31f33e2769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-roditel.ru/upload/resizeman/1__upload_iblock_7fd_7fdd02e3473dfd801cc9bc31f33e2769.jpg?cache=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DF9" w:rsidRPr="001E0DF9" w:rsidRDefault="001E0DF9" w:rsidP="00573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Одна из недавно внесенных поправок в Конституцию гласит, что дети являются важнейшим достоянием Российской Федерации, и приоритетная задача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демократического общества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— оберегать и защищать права ребенка в семье.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Гражданские права ребенка дополняются или меняются с возрастом, а вот какие они в семье, ведь мы все живем по тем правилам, которые создаем сами!?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Дело в том, что взаимоотношения между членами семьи тоже регулируются. Семейным кодексом РФ.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Закон разделяет детей на «малолетних» — до 14 лет и «несовершеннолетних»: с 14 до 18 лет — с возрастом связаны их права и обязанности. До шести лет малыш еще не может отвечать за себя, и решение за него принимают родители или опекуны.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Права детей в семье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жить и воспитываться в семье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54 Семейного кодекса РФ). Ответственны за заботу о детях и их воспитание родители или опекуны, 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которые обязаны действовать в интересах детей. Контроль осуществляется органами опеки и попечительства: они выявляют серьезные нарушения и принимают меры.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знать своих родных и жить с ними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55 СК РФ): нельзя запретить ребенку видеться и общаться с отцом, матерью и близкими родственниками: например, мать не может запретить видеться с дедушкой или дядей. Если мать или отец самовольно устанавливают запрет на общение с одним из родителей или родственником, то это — нарушение законодательства.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имя, фамилию и отчество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58 СК РФ). До десяти лет по желанию родителей эти данные могут быть изменены, например, при сложности произношения. После потребуется согласие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малолетнего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выражать свое мнение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57 СК РФ) при решении любого вопроса, затрагивающего его интересы. Но до 10 лет оно не имеет определяющего значения, а после десяти следует получить у ребенка согласие, например, на усыновление или восстановление родителей в их статусе.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собственное имущество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60 СК РФ), полученное в дар или в наследство, а также приобретенное на их средства. У ребенка должна быть постоянная регистрация, и выписать его нельзя даже на день. Он может получить прописку по месту жительства одного из родителей, несмотря на несогласие других собственников. При продаже квартиры родителям придется заручиться согласием органов опеки и попечительства, и по возможности быстро прописать его по новому адресу.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содержание родителями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и другими родственниками до совершеннолетия (ст. 87 СК РФ) — у них должно быть все необходимое для роста и развития.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на самостоятельное обращение в органы опеки и попечительства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за защитой своих прав (ст. 56 СК РФ). Их выслушают и примут меры, хотя на практике таких обращений практически нет. </w:t>
      </w:r>
    </w:p>
    <w:p w:rsidR="001E0DF9" w:rsidRPr="001E0DF9" w:rsidRDefault="001E0DF9" w:rsidP="00573B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имеют право получать наследство,</w:t>
      </w: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даже если завещание оформлено на других людей (ст. 1153 ГК РФ). Они относятся к той категории, которой наследство выделяется в любом случае.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Все выплаты на детей — алименты, пособия — должны расходоваться только на них: родители и опекуны не имеют права тратить эти деньги на свои нужды.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Права несовершеннолетних детей в семье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В 14 лет ребенок получает паспорт, что расширяет не только круг его гражданских прав, но и семейных.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>Он имеет возможность написать заявление о смене Ф.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О, не интересуясь чьим-либо мнением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С согласия родителей может выбирать место жительства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Может распоряжаться своим имуществом и получаемыми деньгами, предварительно получив согласие членов семьи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решать, с кем из родителей остаться при разводе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С 16 лет может вступать в брак, в некоторых регионах — с 14, но для этого должны быть уважительные причины и разрешение органов местного самоуправления.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Несовершеннолетний имеет право с 14 лет с согласия родителей участвовать в сделках по наследству. </w:t>
      </w:r>
    </w:p>
    <w:p w:rsidR="001E0DF9" w:rsidRPr="001E0DF9" w:rsidRDefault="001E0DF9" w:rsidP="00573B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Имеет право требовать отмены усыновления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Насилие к детям нередко применяют самые близкие родственники, оправдывая свои поступки воспитательными целями. Это крайне негативно сказывается на психике ребенка, поэтому государство ставит своей целью оградить от неправильных поступков взрослых несовершеннолетних и малолетних детей.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К фактам принуждения закон относит: психологическое давление, угрозы, унижение, наказание с употреблением физической силы, моральное угнетение. На психическое состояния и развитие ребенка негативно влияют ситуации, при которых близкие люди игнорируют его: не разговаривают, не замечают.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Родители могут пренебрегать нуждами ребенка: недостаточно кормить и не покупать одежду. Дети вынуждены ходить в вещах, из которых выросли, ощущая постоянный дискомфорт. В том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и моральный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Бездействие и равнодушие взрослых формируют у ребенка чувство одиночества и незащищенности. А запрет выражать свое мнение — «Тебя никто не спрашивает, я так хочу!» — негативно проявляется на характере: дети отстают в развитии, а во взрослой жизни не способны принимать самостоятельные решения.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b/>
          <w:bCs/>
          <w:sz w:val="36"/>
          <w:szCs w:val="36"/>
        </w:rPr>
        <w:t>Ответственность за преступления против жизни и здоровья детей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Уголовным кодексом РФ предусмотрена ответственность за преступления против здоровья и жизни детей. Любое противоправное действие по отношению к малолетнему лицу относится к отягчающим обстоятельствам, увеличивающим срок наказания. </w:t>
      </w:r>
    </w:p>
    <w:p w:rsidR="001E0DF9" w:rsidRPr="001E0DF9" w:rsidRDefault="001E0DF9" w:rsidP="00573B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К таким преступлениям относят и оставление в опасности малолетнего лица, насилие, склонение к употреблению наркотиков и алкоголя, бродяжничеству, проституции, </w:t>
      </w:r>
      <w:proofErr w:type="gramStart"/>
      <w:r w:rsidRPr="001E0DF9">
        <w:rPr>
          <w:rFonts w:ascii="Times New Roman" w:eastAsia="Times New Roman" w:hAnsi="Times New Roman" w:cs="Times New Roman"/>
          <w:sz w:val="24"/>
          <w:szCs w:val="24"/>
        </w:rPr>
        <w:t>попрошайничеству</w:t>
      </w:r>
      <w:proofErr w:type="gramEnd"/>
      <w:r w:rsidRPr="001E0DF9">
        <w:rPr>
          <w:rFonts w:ascii="Times New Roman" w:eastAsia="Times New Roman" w:hAnsi="Times New Roman" w:cs="Times New Roman"/>
          <w:sz w:val="24"/>
          <w:szCs w:val="24"/>
        </w:rPr>
        <w:t xml:space="preserve"> (ст. 151 УК РФ). </w:t>
      </w:r>
    </w:p>
    <w:p w:rsidR="00DA6250" w:rsidRDefault="00DA6250" w:rsidP="00573B8C">
      <w:pPr>
        <w:jc w:val="both"/>
      </w:pPr>
    </w:p>
    <w:sectPr w:rsidR="00DA6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FB9"/>
    <w:multiLevelType w:val="multilevel"/>
    <w:tmpl w:val="61C2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C33854"/>
    <w:multiLevelType w:val="multilevel"/>
    <w:tmpl w:val="6242D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0DF9"/>
    <w:rsid w:val="001E0DF9"/>
    <w:rsid w:val="00573B8C"/>
    <w:rsid w:val="00DA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D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E0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gritsai.ll</dc:creator>
  <cp:lastModifiedBy>zav01</cp:lastModifiedBy>
  <cp:revision>4</cp:revision>
  <dcterms:created xsi:type="dcterms:W3CDTF">2021-01-25T06:42:00Z</dcterms:created>
  <dcterms:modified xsi:type="dcterms:W3CDTF">2021-01-27T08:15:00Z</dcterms:modified>
</cp:coreProperties>
</file>