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78" w:rsidRPr="00E13E49" w:rsidRDefault="00086278" w:rsidP="00086278">
      <w:pPr>
        <w:jc w:val="center"/>
      </w:pPr>
      <w:r w:rsidRPr="00E13E49">
        <w:t>Муниципальное бюджетное общеобразовательное учреждение</w:t>
      </w:r>
    </w:p>
    <w:p w:rsidR="00086278" w:rsidRDefault="00086278" w:rsidP="00086278">
      <w:pPr>
        <w:jc w:val="center"/>
      </w:pPr>
      <w:r w:rsidRPr="00E13E49">
        <w:t>городского округа Тольятти «Лицей №60»</w:t>
      </w:r>
    </w:p>
    <w:p w:rsidR="00086278" w:rsidRPr="00E13E49" w:rsidRDefault="00086278" w:rsidP="00086278">
      <w:pPr>
        <w:jc w:val="center"/>
      </w:pPr>
      <w:r>
        <w:t>(МБУ «Лицей № 60»)</w:t>
      </w:r>
    </w:p>
    <w:p w:rsidR="00086278" w:rsidRPr="00E13E49" w:rsidRDefault="00086278" w:rsidP="00086278">
      <w:pPr>
        <w:jc w:val="both"/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4219"/>
        <w:gridCol w:w="567"/>
        <w:gridCol w:w="4644"/>
      </w:tblGrid>
      <w:tr w:rsidR="00086278" w:rsidRPr="00E13E49" w:rsidTr="00F94638">
        <w:tc>
          <w:tcPr>
            <w:tcW w:w="4219" w:type="dxa"/>
            <w:hideMark/>
          </w:tcPr>
          <w:p w:rsidR="00086278" w:rsidRPr="00E13E49" w:rsidRDefault="00086278" w:rsidP="00F94638">
            <w:r w:rsidRPr="00E13E49">
              <w:t>РАССМОТРЕНО</w:t>
            </w:r>
          </w:p>
          <w:p w:rsidR="00086278" w:rsidRPr="00E13E49" w:rsidRDefault="00086278" w:rsidP="00F94638">
            <w:r w:rsidRPr="00E13E49">
              <w:t>на заседании МО</w:t>
            </w:r>
          </w:p>
          <w:p w:rsidR="00086278" w:rsidRPr="00E13E49" w:rsidRDefault="00086278" w:rsidP="00F94638">
            <w:r w:rsidRPr="00E13E49">
              <w:t>протокол № 1 от «</w:t>
            </w:r>
            <w:r>
              <w:t>31</w:t>
            </w:r>
            <w:r w:rsidRPr="00E13E49">
              <w:t>» августа 20</w:t>
            </w:r>
            <w:r>
              <w:t xml:space="preserve">20 </w:t>
            </w:r>
            <w:r w:rsidRPr="00E13E49">
              <w:t>г.</w:t>
            </w:r>
          </w:p>
          <w:p w:rsidR="00086278" w:rsidRPr="00E13E49" w:rsidRDefault="00086278" w:rsidP="00F94638">
            <w:r w:rsidRPr="00E13E49">
              <w:t>Руководитель МО_________</w:t>
            </w:r>
          </w:p>
          <w:p w:rsidR="00086278" w:rsidRPr="00E13E49" w:rsidRDefault="00086278" w:rsidP="00F94638">
            <w:pPr>
              <w:jc w:val="both"/>
              <w:rPr>
                <w:lang w:eastAsia="en-US"/>
              </w:rPr>
            </w:pPr>
            <w:r>
              <w:t>С.А. Платонова</w:t>
            </w:r>
          </w:p>
        </w:tc>
        <w:tc>
          <w:tcPr>
            <w:tcW w:w="567" w:type="dxa"/>
          </w:tcPr>
          <w:p w:rsidR="00086278" w:rsidRPr="00E13E49" w:rsidRDefault="00086278" w:rsidP="00F94638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hideMark/>
          </w:tcPr>
          <w:tbl>
            <w:tblPr>
              <w:tblW w:w="4428" w:type="dxa"/>
              <w:tblLook w:val="01E0" w:firstRow="1" w:lastRow="1" w:firstColumn="1" w:lastColumn="1" w:noHBand="0" w:noVBand="0"/>
            </w:tblPr>
            <w:tblGrid>
              <w:gridCol w:w="236"/>
              <w:gridCol w:w="4192"/>
            </w:tblGrid>
            <w:tr w:rsidR="00086278" w:rsidRPr="00E13E49" w:rsidTr="00F94638">
              <w:tc>
                <w:tcPr>
                  <w:tcW w:w="236" w:type="dxa"/>
                </w:tcPr>
                <w:p w:rsidR="00086278" w:rsidRPr="00E13E49" w:rsidRDefault="00086278" w:rsidP="00F946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192" w:type="dxa"/>
                  <w:hideMark/>
                </w:tcPr>
                <w:p w:rsidR="00086278" w:rsidRPr="00E13E49" w:rsidRDefault="00086278" w:rsidP="00F94638">
                  <w:pPr>
                    <w:jc w:val="right"/>
                  </w:pPr>
                  <w:r w:rsidRPr="00E13E49">
                    <w:t>УТВЕРЖДАЮ</w:t>
                  </w:r>
                </w:p>
                <w:p w:rsidR="00086278" w:rsidRPr="00E13E49" w:rsidRDefault="00086278" w:rsidP="00F94638">
                  <w:pPr>
                    <w:jc w:val="right"/>
                  </w:pPr>
                  <w:r w:rsidRPr="00E13E49">
                    <w:t>Директор МБУ «Лицей № 60»</w:t>
                  </w:r>
                </w:p>
                <w:p w:rsidR="00086278" w:rsidRPr="00E13E49" w:rsidRDefault="00086278" w:rsidP="00F94638">
                  <w:pPr>
                    <w:jc w:val="right"/>
                  </w:pPr>
                  <w:r w:rsidRPr="00E13E49">
                    <w:t>_______________</w:t>
                  </w:r>
                  <w:r>
                    <w:t>Т.В.Ракицкая</w:t>
                  </w:r>
                </w:p>
                <w:p w:rsidR="00086278" w:rsidRPr="00E13E49" w:rsidRDefault="00086278" w:rsidP="00F94638">
                  <w:pPr>
                    <w:jc w:val="right"/>
                    <w:rPr>
                      <w:lang w:eastAsia="en-US"/>
                    </w:rPr>
                  </w:pPr>
                  <w:r w:rsidRPr="00E13E49">
                    <w:t>.</w:t>
                  </w:r>
                </w:p>
              </w:tc>
            </w:tr>
          </w:tbl>
          <w:p w:rsidR="00086278" w:rsidRPr="00E13E49" w:rsidRDefault="00086278" w:rsidP="00F94638">
            <w:pPr>
              <w:spacing w:line="276" w:lineRule="auto"/>
              <w:rPr>
                <w:lang w:eastAsia="en-US"/>
              </w:rPr>
            </w:pPr>
          </w:p>
        </w:tc>
      </w:tr>
    </w:tbl>
    <w:p w:rsidR="00086278" w:rsidRPr="00E13E49" w:rsidRDefault="00086278" w:rsidP="00086278">
      <w:pPr>
        <w:jc w:val="center"/>
        <w:rPr>
          <w:b/>
        </w:rPr>
      </w:pP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 xml:space="preserve">СПЕЦИФИКАЦИЯ </w:t>
      </w: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>КОНТРОЛЬНО-ИЗМЕРИТЕЛЬНЫХ МАТЕРИАЛОВ</w:t>
      </w: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 xml:space="preserve">ДЛЯ ПРОВЕДЕНИЯ ИТОГОВОЙ РАБОТЫ </w:t>
      </w:r>
    </w:p>
    <w:p w:rsidR="00086278" w:rsidRPr="00E13E49" w:rsidRDefault="00086278" w:rsidP="00086278">
      <w:pPr>
        <w:jc w:val="center"/>
        <w:rPr>
          <w:b/>
        </w:rPr>
      </w:pPr>
      <w:r w:rsidRPr="00E13E49">
        <w:rPr>
          <w:b/>
        </w:rPr>
        <w:t xml:space="preserve">ПО </w:t>
      </w:r>
      <w:r>
        <w:rPr>
          <w:b/>
        </w:rPr>
        <w:t>ОБЩЕСТВОЗНАНИЮ</w:t>
      </w:r>
    </w:p>
    <w:p w:rsidR="00086278" w:rsidRDefault="00086278" w:rsidP="00086278">
      <w:pPr>
        <w:jc w:val="center"/>
        <w:rPr>
          <w:b/>
        </w:rPr>
      </w:pPr>
      <w:r w:rsidRPr="00E13E49">
        <w:rPr>
          <w:b/>
        </w:rPr>
        <w:t>(10 класс)</w:t>
      </w:r>
    </w:p>
    <w:p w:rsidR="00086278" w:rsidRPr="00E13E49" w:rsidRDefault="00086278" w:rsidP="00086278">
      <w:pPr>
        <w:jc w:val="center"/>
        <w:rPr>
          <w:b/>
        </w:rPr>
      </w:pPr>
    </w:p>
    <w:p w:rsidR="00086278" w:rsidRPr="00E13E49" w:rsidRDefault="00086278" w:rsidP="00086278">
      <w:pPr>
        <w:ind w:left="-540" w:firstLine="540"/>
        <w:jc w:val="both"/>
      </w:pPr>
      <w:r w:rsidRPr="00E13E49">
        <w:rPr>
          <w:b/>
        </w:rPr>
        <w:t xml:space="preserve">1. Назначение КИМ (контрольно-измерительные материалы) – </w:t>
      </w:r>
      <w:r w:rsidRPr="00E13E49">
        <w:t xml:space="preserve">оценить уровень общеобразовательной подготовки по </w:t>
      </w:r>
      <w:r>
        <w:t>обществознанию</w:t>
      </w:r>
      <w:r w:rsidRPr="00E13E49">
        <w:t xml:space="preserve"> учащихся 10 классов. </w:t>
      </w:r>
      <w:proofErr w:type="spellStart"/>
      <w:r w:rsidRPr="00E13E49">
        <w:t>КИМы</w:t>
      </w:r>
      <w:proofErr w:type="spellEnd"/>
      <w:r w:rsidRPr="00E13E49">
        <w:t xml:space="preserve"> предназначены для итогового контроля достижения планируемых результатов. </w:t>
      </w:r>
    </w:p>
    <w:p w:rsidR="00086278" w:rsidRPr="00E13E49" w:rsidRDefault="00086278" w:rsidP="00086278">
      <w:pPr>
        <w:ind w:left="-540" w:firstLine="540"/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2. Документы, определяющие содержание КИМ</w:t>
      </w:r>
    </w:p>
    <w:p w:rsidR="00086278" w:rsidRPr="00E13E49" w:rsidRDefault="00086278" w:rsidP="00086278">
      <w:pPr>
        <w:ind w:left="-540" w:firstLine="540"/>
        <w:jc w:val="both"/>
      </w:pPr>
      <w:r w:rsidRPr="00E13E49">
        <w:t>Содержание тестовой работы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086278" w:rsidRPr="00E13E49" w:rsidRDefault="00086278" w:rsidP="00086278">
      <w:pPr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3. Характеристика структуры КИМ</w:t>
      </w:r>
    </w:p>
    <w:p w:rsidR="00086278" w:rsidRDefault="00086278" w:rsidP="00086278">
      <w:pPr>
        <w:ind w:left="-540" w:firstLine="540"/>
        <w:jc w:val="both"/>
        <w:rPr>
          <w:rFonts w:ascii="TimesNewRomanPSMT" w:hAnsi="TimesNewRomanPSMT" w:cs="TimesNewRomanPSMT"/>
        </w:rPr>
      </w:pPr>
      <w:r w:rsidRPr="00E13E49">
        <w:t>Итоговая работа охватывает содержание курса «</w:t>
      </w:r>
      <w:r>
        <w:t>Обществознание 9-10 класс</w:t>
      </w:r>
      <w:r w:rsidRPr="00E13E49">
        <w:t>»</w:t>
      </w:r>
      <w:r>
        <w:t xml:space="preserve"> и</w:t>
      </w:r>
      <w:r w:rsidRPr="00E13E49">
        <w:t xml:space="preserve"> состоит из </w:t>
      </w:r>
      <w:r>
        <w:t xml:space="preserve">двух частей, </w:t>
      </w:r>
      <w:r w:rsidRPr="00E13E49">
        <w:rPr>
          <w:rFonts w:ascii="TimesNewRomanPSMT" w:hAnsi="TimesNewRomanPSMT" w:cs="TimesNewRomanPSMT"/>
        </w:rPr>
        <w:t>содержащ</w:t>
      </w:r>
      <w:r>
        <w:rPr>
          <w:rFonts w:ascii="TimesNewRomanPSMT" w:hAnsi="TimesNewRomanPSMT" w:cs="TimesNewRomanPSMT"/>
        </w:rPr>
        <w:t>их</w:t>
      </w:r>
      <w:r w:rsidRPr="00E13E4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23</w:t>
      </w:r>
      <w:r w:rsidRPr="00E13E49">
        <w:rPr>
          <w:rFonts w:ascii="TimesNewRomanPSMT" w:hAnsi="TimesNewRomanPSMT" w:cs="TimesNewRomanPSMT"/>
        </w:rPr>
        <w:t xml:space="preserve"> задани</w:t>
      </w:r>
      <w:r>
        <w:rPr>
          <w:rFonts w:ascii="TimesNewRomanPSMT" w:hAnsi="TimesNewRomanPSMT" w:cs="TimesNewRomanPSMT"/>
        </w:rPr>
        <w:t>я</w:t>
      </w:r>
      <w:r w:rsidRPr="00E13E49">
        <w:rPr>
          <w:rFonts w:ascii="TimesNewRomanPSMT" w:hAnsi="TimesNewRomanPSMT" w:cs="TimesNewRomanPSMT"/>
        </w:rPr>
        <w:t xml:space="preserve">. </w:t>
      </w:r>
    </w:p>
    <w:p w:rsidR="00086278" w:rsidRDefault="00086278" w:rsidP="00086278">
      <w:pPr>
        <w:ind w:left="-540" w:firstLine="540"/>
        <w:jc w:val="both"/>
      </w:pPr>
      <w:r>
        <w:rPr>
          <w:rFonts w:ascii="TimesNewRomanPSMT" w:hAnsi="TimesNewRomanPSMT" w:cs="TimesNewRomanPSMT"/>
        </w:rPr>
        <w:t xml:space="preserve">Ответам к первой части (задания 1-19) </w:t>
      </w:r>
      <w:r w:rsidRPr="00086278">
        <w:t>являются слово (несколько слов) или</w:t>
      </w:r>
      <w:r>
        <w:t xml:space="preserve"> последовательность цифр (чисел).</w:t>
      </w:r>
    </w:p>
    <w:p w:rsidR="00086278" w:rsidRDefault="00086278" w:rsidP="00086278">
      <w:pPr>
        <w:ind w:left="-540" w:firstLine="540"/>
        <w:jc w:val="both"/>
      </w:pPr>
      <w:r>
        <w:t>Во второй части потребуется дать развернутый ответ.</w:t>
      </w:r>
    </w:p>
    <w:p w:rsidR="00086278" w:rsidRDefault="00086278" w:rsidP="00086278">
      <w:pPr>
        <w:ind w:left="-540" w:firstLine="540"/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4. Продолжительность работы</w:t>
      </w:r>
    </w:p>
    <w:p w:rsidR="00086278" w:rsidRDefault="00086278" w:rsidP="00086278">
      <w:pPr>
        <w:ind w:left="-540" w:firstLine="540"/>
        <w:jc w:val="both"/>
      </w:pPr>
      <w:r w:rsidRPr="00E13E49">
        <w:t>На выполнение итоговой работы отводится 1</w:t>
      </w:r>
      <w:r>
        <w:t>5</w:t>
      </w:r>
      <w:r w:rsidRPr="00E13E49">
        <w:t>0 минут.</w:t>
      </w:r>
    </w:p>
    <w:p w:rsidR="00086278" w:rsidRDefault="00086278" w:rsidP="00086278">
      <w:pPr>
        <w:ind w:left="-540" w:firstLine="540"/>
        <w:jc w:val="both"/>
      </w:pP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>5. Система оценивания выполнения отдельных заданий и итоговой работы в целом.</w:t>
      </w: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rFonts w:ascii="TimesNewRomanPSMT" w:hAnsi="TimesNewRomanPSMT" w:cs="TimesNewRomanPSMT"/>
        </w:rPr>
        <w:t xml:space="preserve">За верное выполнение заданий </w:t>
      </w:r>
      <w:r>
        <w:rPr>
          <w:rFonts w:ascii="TimesNewRomanPSMT" w:hAnsi="TimesNewRomanPSMT" w:cs="TimesNewRomanPSMT"/>
        </w:rPr>
        <w:t>групп 1</w:t>
      </w:r>
      <w:r w:rsidRPr="00DC0912">
        <w:rPr>
          <w:rFonts w:ascii="TimesNewRomanPSMT" w:hAnsi="TimesNewRomanPSMT" w:cs="TimesNewRomanPSMT"/>
        </w:rPr>
        <w:t>–</w:t>
      </w:r>
      <w:r>
        <w:rPr>
          <w:rFonts w:ascii="TimesNewRomanPSMT" w:hAnsi="TimesNewRomanPSMT" w:cs="TimesNewRomanPSMT"/>
        </w:rPr>
        <w:t>3</w:t>
      </w:r>
      <w:r w:rsidRPr="00DC0912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10</w:t>
      </w:r>
      <w:r w:rsidRPr="00DC0912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12,16</w:t>
      </w:r>
      <w:r w:rsidRPr="00E13E49">
        <w:rPr>
          <w:rFonts w:ascii="TimesNewRomanPSMT" w:hAnsi="TimesNewRomanPSMT" w:cs="TimesNewRomanPSMT"/>
        </w:rPr>
        <w:t xml:space="preserve"> </w:t>
      </w:r>
      <w:proofErr w:type="gramStart"/>
      <w:r w:rsidRPr="00E13E49">
        <w:rPr>
          <w:rFonts w:ascii="TimesNewRomanPSMT" w:hAnsi="TimesNewRomanPSMT" w:cs="TimesNewRomanPSMT"/>
        </w:rPr>
        <w:t>экзаменуемый</w:t>
      </w:r>
      <w:proofErr w:type="gramEnd"/>
      <w:r w:rsidRPr="00E13E49">
        <w:rPr>
          <w:b/>
        </w:rPr>
        <w:t xml:space="preserve"> </w:t>
      </w:r>
      <w:r w:rsidRPr="00E13E49">
        <w:rPr>
          <w:rFonts w:ascii="TimesNewRomanPSMT" w:hAnsi="TimesNewRomanPSMT" w:cs="TimesNewRomanPSMT"/>
        </w:rPr>
        <w:t xml:space="preserve">получает по 1 баллу. </w:t>
      </w:r>
    </w:p>
    <w:p w:rsidR="00086278" w:rsidRPr="00E13E49" w:rsidRDefault="00086278" w:rsidP="00086278">
      <w:pPr>
        <w:ind w:left="-540" w:firstLine="540"/>
        <w:jc w:val="both"/>
        <w:rPr>
          <w:rFonts w:ascii="TimesNewRomanPSMT" w:hAnsi="TimesNewRomanPSMT" w:cs="TimesNewRomanPSMT"/>
        </w:rPr>
      </w:pPr>
      <w:r w:rsidRPr="00E13E49">
        <w:rPr>
          <w:rFonts w:ascii="TimesNewRomanPSMT" w:hAnsi="TimesNewRomanPSMT" w:cs="TimesNewRomanPSMT"/>
        </w:rPr>
        <w:t>За выполнение задани</w:t>
      </w:r>
      <w:r>
        <w:rPr>
          <w:rFonts w:ascii="TimesNewRomanPSMT" w:hAnsi="TimesNewRomanPSMT" w:cs="TimesNewRomanPSMT"/>
        </w:rPr>
        <w:t>й</w:t>
      </w:r>
      <w:r w:rsidRPr="00E13E4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4-9, 11,13-15,17-19</w:t>
      </w:r>
      <w:r w:rsidRPr="00E13E49">
        <w:rPr>
          <w:rFonts w:ascii="TimesNewRomanPSMT" w:hAnsi="TimesNewRomanPSMT" w:cs="TimesNewRomanPSMT"/>
        </w:rPr>
        <w:t xml:space="preserve"> может быть выставлено от 0 до 2 баллов.</w:t>
      </w: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rFonts w:ascii="TimesNewRomanPSMT" w:hAnsi="TimesNewRomanPSMT" w:cs="TimesNewRomanPSMT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ответе,</w:t>
      </w:r>
      <w:r w:rsidRPr="00E13E49">
        <w:rPr>
          <w:b/>
        </w:rPr>
        <w:t xml:space="preserve"> </w:t>
      </w:r>
      <w:r w:rsidRPr="00E13E49">
        <w:rPr>
          <w:rFonts w:ascii="TimesNewRomanPSMT" w:hAnsi="TimesNewRomanPSMT" w:cs="TimesNewRomanPSMT"/>
        </w:rPr>
        <w:t>не соответствует эталону; отсутствует одна из цифр, указанных в эталоне</w:t>
      </w:r>
      <w:r w:rsidRPr="00E13E49">
        <w:rPr>
          <w:b/>
        </w:rPr>
        <w:t xml:space="preserve"> </w:t>
      </w:r>
      <w:r w:rsidRPr="00E13E49">
        <w:rPr>
          <w:rFonts w:ascii="TimesNewRomanPSMT" w:hAnsi="TimesNewRomanPSMT" w:cs="TimesNewRomanPSMT"/>
        </w:rPr>
        <w:t>ответа. Во всех других случаях выставляется 0 баллов.</w:t>
      </w: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rFonts w:ascii="TimesNewRomanPSMT" w:hAnsi="TimesNewRomanPSMT" w:cs="TimesNewRomanPSMT"/>
        </w:rPr>
        <w:t>За выполнение задани</w:t>
      </w:r>
      <w:r>
        <w:rPr>
          <w:rFonts w:ascii="TimesNewRomanPSMT" w:hAnsi="TimesNewRomanPSMT" w:cs="TimesNewRomanPSMT"/>
        </w:rPr>
        <w:t>й</w:t>
      </w:r>
      <w:r w:rsidRPr="00E13E4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21,22</w:t>
      </w:r>
      <w:r w:rsidRPr="00E13E49">
        <w:rPr>
          <w:rFonts w:ascii="TimesNewRomanPSMT" w:hAnsi="TimesNewRomanPSMT" w:cs="TimesNewRomanPSMT"/>
        </w:rPr>
        <w:t xml:space="preserve"> может быть выставлено от 0 до </w:t>
      </w:r>
      <w:r>
        <w:rPr>
          <w:rFonts w:ascii="TimesNewRomanPSMT" w:hAnsi="TimesNewRomanPSMT" w:cs="TimesNewRomanPSMT"/>
        </w:rPr>
        <w:t>3</w:t>
      </w:r>
      <w:r w:rsidRPr="00E13E49">
        <w:rPr>
          <w:rFonts w:ascii="TimesNewRomanPSMT" w:hAnsi="TimesNewRomanPSMT" w:cs="TimesNewRomanPSMT"/>
        </w:rPr>
        <w:t xml:space="preserve"> баллов.</w:t>
      </w:r>
    </w:p>
    <w:p w:rsidR="00086278" w:rsidRPr="00E13E49" w:rsidRDefault="00086278" w:rsidP="00086278">
      <w:pPr>
        <w:ind w:left="-540" w:firstLine="540"/>
        <w:jc w:val="both"/>
        <w:rPr>
          <w:b/>
        </w:rPr>
      </w:pPr>
      <w:r w:rsidRPr="00E13E49">
        <w:rPr>
          <w:rFonts w:ascii="TimesNewRomanPSMT" w:hAnsi="TimesNewRomanPSMT" w:cs="TimesNewRomanPSMT"/>
        </w:rPr>
        <w:t>За выполнение задани</w:t>
      </w:r>
      <w:r>
        <w:rPr>
          <w:rFonts w:ascii="TimesNewRomanPSMT" w:hAnsi="TimesNewRomanPSMT" w:cs="TimesNewRomanPSMT"/>
        </w:rPr>
        <w:t>й</w:t>
      </w:r>
      <w:r w:rsidRPr="00E13E4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20,23</w:t>
      </w:r>
      <w:r w:rsidRPr="00E13E49">
        <w:rPr>
          <w:rFonts w:ascii="TimesNewRomanPSMT" w:hAnsi="TimesNewRomanPSMT" w:cs="TimesNewRomanPSMT"/>
        </w:rPr>
        <w:t xml:space="preserve"> может быть выставлено от 0 до 4 баллов. </w:t>
      </w:r>
    </w:p>
    <w:p w:rsidR="00086278" w:rsidRDefault="00086278" w:rsidP="00086278">
      <w:pPr>
        <w:ind w:left="-540" w:firstLine="540"/>
        <w:jc w:val="both"/>
        <w:rPr>
          <w:b/>
        </w:rPr>
      </w:pPr>
      <w:r w:rsidRPr="00E13E49">
        <w:rPr>
          <w:b/>
        </w:rPr>
        <w:t xml:space="preserve">Максимальный первичный балл за выполнение первой части работы – </w:t>
      </w:r>
      <w:r w:rsidR="00A26BAB">
        <w:rPr>
          <w:b/>
        </w:rPr>
        <w:t>46</w:t>
      </w:r>
      <w:r w:rsidRPr="00E13E49">
        <w:rPr>
          <w:b/>
        </w:rPr>
        <w:t xml:space="preserve"> балл</w:t>
      </w:r>
      <w:r>
        <w:rPr>
          <w:b/>
        </w:rPr>
        <w:t>ов</w:t>
      </w:r>
      <w:r w:rsidRPr="00E13E49">
        <w:rPr>
          <w:b/>
        </w:rPr>
        <w:t>.</w:t>
      </w:r>
    </w:p>
    <w:p w:rsidR="00086278" w:rsidRDefault="00086278" w:rsidP="00086278">
      <w:pPr>
        <w:ind w:left="-540" w:firstLine="540"/>
        <w:jc w:val="both"/>
        <w:rPr>
          <w:b/>
        </w:rPr>
      </w:pPr>
    </w:p>
    <w:p w:rsidR="00086278" w:rsidRDefault="00086278" w:rsidP="00086278">
      <w:pPr>
        <w:ind w:left="-540" w:firstLine="540"/>
        <w:jc w:val="both"/>
        <w:rPr>
          <w:b/>
        </w:rPr>
      </w:pPr>
      <w:r>
        <w:rPr>
          <w:b/>
        </w:rPr>
        <w:t>Шкала соответствия набранных баллов и итоговой оценки следующая:</w:t>
      </w:r>
    </w:p>
    <w:p w:rsidR="00086278" w:rsidRDefault="00086278" w:rsidP="00086278">
      <w:pPr>
        <w:ind w:left="-540" w:firstLine="540"/>
        <w:jc w:val="both"/>
        <w:rPr>
          <w:b/>
        </w:rPr>
      </w:pPr>
      <w:r>
        <w:rPr>
          <w:b/>
        </w:rPr>
        <w:t>4</w:t>
      </w:r>
      <w:r w:rsidR="00A26BAB">
        <w:rPr>
          <w:b/>
        </w:rPr>
        <w:t>1</w:t>
      </w:r>
      <w:r>
        <w:rPr>
          <w:b/>
        </w:rPr>
        <w:t>-</w:t>
      </w:r>
      <w:r w:rsidR="00A26BAB">
        <w:rPr>
          <w:b/>
        </w:rPr>
        <w:t>46</w:t>
      </w:r>
      <w:r>
        <w:rPr>
          <w:b/>
        </w:rPr>
        <w:t xml:space="preserve"> баллов – </w:t>
      </w:r>
      <w:r w:rsidR="00A26BAB">
        <w:rPr>
          <w:b/>
        </w:rPr>
        <w:t>«</w:t>
      </w:r>
      <w:r>
        <w:rPr>
          <w:b/>
        </w:rPr>
        <w:t>Отлично</w:t>
      </w:r>
      <w:r w:rsidR="00A26BAB">
        <w:rPr>
          <w:b/>
        </w:rPr>
        <w:t>»</w:t>
      </w:r>
    </w:p>
    <w:p w:rsidR="00086278" w:rsidRDefault="00086278" w:rsidP="00086278">
      <w:pPr>
        <w:ind w:left="-540" w:firstLine="540"/>
        <w:jc w:val="both"/>
        <w:rPr>
          <w:b/>
        </w:rPr>
      </w:pPr>
      <w:r>
        <w:rPr>
          <w:b/>
        </w:rPr>
        <w:t>3</w:t>
      </w:r>
      <w:r w:rsidR="00A26BAB">
        <w:rPr>
          <w:b/>
        </w:rPr>
        <w:t>3</w:t>
      </w:r>
      <w:r>
        <w:rPr>
          <w:b/>
        </w:rPr>
        <w:t>-4</w:t>
      </w:r>
      <w:r w:rsidR="00A26BAB">
        <w:rPr>
          <w:b/>
        </w:rPr>
        <w:t>0</w:t>
      </w:r>
      <w:r>
        <w:rPr>
          <w:b/>
        </w:rPr>
        <w:t xml:space="preserve"> балла – </w:t>
      </w:r>
      <w:r w:rsidR="00A26BAB">
        <w:rPr>
          <w:b/>
        </w:rPr>
        <w:t>«</w:t>
      </w:r>
      <w:r>
        <w:rPr>
          <w:b/>
        </w:rPr>
        <w:t>Хорошо</w:t>
      </w:r>
      <w:r w:rsidR="00A26BAB">
        <w:rPr>
          <w:b/>
        </w:rPr>
        <w:t>»</w:t>
      </w:r>
    </w:p>
    <w:p w:rsidR="00086278" w:rsidRDefault="00086278" w:rsidP="00086278">
      <w:pPr>
        <w:ind w:left="-540" w:firstLine="540"/>
        <w:jc w:val="both"/>
        <w:rPr>
          <w:b/>
        </w:rPr>
      </w:pPr>
      <w:r>
        <w:rPr>
          <w:b/>
        </w:rPr>
        <w:t>2</w:t>
      </w:r>
      <w:r w:rsidR="001F5A77">
        <w:rPr>
          <w:b/>
          <w:lang w:val="en-US"/>
        </w:rPr>
        <w:t>0</w:t>
      </w:r>
      <w:r>
        <w:rPr>
          <w:b/>
        </w:rPr>
        <w:t>-3</w:t>
      </w:r>
      <w:r w:rsidR="00A26BAB">
        <w:rPr>
          <w:b/>
        </w:rPr>
        <w:t>2</w:t>
      </w:r>
      <w:r>
        <w:rPr>
          <w:b/>
        </w:rPr>
        <w:t xml:space="preserve"> балла – </w:t>
      </w:r>
      <w:r w:rsidR="00A26BAB">
        <w:rPr>
          <w:b/>
        </w:rPr>
        <w:t>«</w:t>
      </w:r>
      <w:r>
        <w:rPr>
          <w:b/>
        </w:rPr>
        <w:t>Удовлетворительно</w:t>
      </w:r>
      <w:r w:rsidR="00A26BAB">
        <w:rPr>
          <w:b/>
        </w:rPr>
        <w:t>»</w:t>
      </w:r>
    </w:p>
    <w:p w:rsidR="00086278" w:rsidRPr="00E13E49" w:rsidRDefault="00086278" w:rsidP="00086278">
      <w:pPr>
        <w:ind w:left="-540" w:firstLine="540"/>
        <w:jc w:val="both"/>
        <w:rPr>
          <w:b/>
        </w:rPr>
      </w:pPr>
      <w:r>
        <w:rPr>
          <w:b/>
        </w:rPr>
        <w:t>Менее 2</w:t>
      </w:r>
      <w:r w:rsidR="001F5A77">
        <w:rPr>
          <w:b/>
          <w:lang w:val="en-US"/>
        </w:rPr>
        <w:t>0</w:t>
      </w:r>
      <w:bookmarkStart w:id="0" w:name="_GoBack"/>
      <w:bookmarkEnd w:id="0"/>
      <w:r>
        <w:rPr>
          <w:b/>
        </w:rPr>
        <w:t xml:space="preserve"> балл</w:t>
      </w:r>
      <w:r w:rsidR="00A26BAB">
        <w:rPr>
          <w:b/>
        </w:rPr>
        <w:t>а</w:t>
      </w:r>
      <w:r>
        <w:rPr>
          <w:b/>
        </w:rPr>
        <w:t xml:space="preserve"> </w:t>
      </w:r>
      <w:r w:rsidR="00A26BAB">
        <w:rPr>
          <w:b/>
        </w:rPr>
        <w:t>–</w:t>
      </w:r>
      <w:r>
        <w:rPr>
          <w:b/>
        </w:rPr>
        <w:t xml:space="preserve"> </w:t>
      </w:r>
      <w:r w:rsidR="00A26BAB">
        <w:rPr>
          <w:b/>
        </w:rPr>
        <w:t>«</w:t>
      </w:r>
      <w:r>
        <w:rPr>
          <w:b/>
        </w:rPr>
        <w:t>Неудовлетворительно</w:t>
      </w:r>
      <w:r w:rsidR="00A26BAB">
        <w:rPr>
          <w:b/>
        </w:rPr>
        <w:t>»</w:t>
      </w:r>
    </w:p>
    <w:p w:rsidR="00A26BAB" w:rsidRPr="00A26BAB" w:rsidRDefault="00A26BAB" w:rsidP="00A26BAB">
      <w:pPr>
        <w:ind w:left="-567" w:firstLine="539"/>
        <w:jc w:val="both"/>
        <w:rPr>
          <w:rFonts w:eastAsia="Calibri"/>
          <w:b/>
          <w:color w:val="000000" w:themeColor="text1"/>
          <w:lang w:eastAsia="en-US"/>
        </w:rPr>
      </w:pPr>
      <w:r w:rsidRPr="00A26BAB">
        <w:rPr>
          <w:rFonts w:eastAsia="Calibri"/>
          <w:b/>
          <w:color w:val="000000" w:themeColor="text1"/>
          <w:lang w:eastAsia="en-US"/>
        </w:rPr>
        <w:lastRenderedPageBreak/>
        <w:t>Проверяемые элементы содержания по обществознанию</w:t>
      </w:r>
    </w:p>
    <w:tbl>
      <w:tblPr>
        <w:tblW w:w="5000" w:type="pct"/>
        <w:jc w:val="center"/>
        <w:tblCellSpacing w:w="15" w:type="dxa"/>
        <w:tblInd w:w="-1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  <w:gridCol w:w="1324"/>
        <w:gridCol w:w="1668"/>
        <w:gridCol w:w="1351"/>
      </w:tblGrid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Проверяемые элементы содержания и виды деятельности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Уровень сложности задания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Максимальный балл за выполнение задания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Примерное время выполнения задания (мин.)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1.</w:t>
            </w:r>
            <w:r w:rsidRPr="00A26BAB">
              <w:rPr>
                <w:color w:val="000000" w:themeColor="text1"/>
              </w:rPr>
              <w:t> </w:t>
            </w:r>
            <w:proofErr w:type="gramStart"/>
            <w:r w:rsidRPr="00A26BAB">
              <w:rPr>
                <w:color w:val="000000" w:themeColor="text1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A26BAB">
              <w:rPr>
                <w:color w:val="000000" w:themeColor="text1"/>
              </w:rPr>
              <w:t xml:space="preserve">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2.</w:t>
            </w:r>
            <w:r w:rsidRPr="00A26BAB">
              <w:rPr>
                <w:color w:val="000000" w:themeColor="text1"/>
              </w:rPr>
              <w:t> </w:t>
            </w:r>
            <w:proofErr w:type="gramStart"/>
            <w:r w:rsidRPr="00A26BAB">
              <w:rPr>
                <w:color w:val="000000" w:themeColor="text1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A26BAB">
              <w:rPr>
                <w:color w:val="000000" w:themeColor="text1"/>
              </w:rPr>
              <w:t xml:space="preserve"> особенности социально-гуманитарного познания (выбор обобщающего понятия для всех остальных понятий, представленных в перечне)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3.</w:t>
            </w:r>
            <w:r w:rsidRPr="00A26BAB">
              <w:rPr>
                <w:color w:val="000000" w:themeColor="text1"/>
              </w:rPr>
              <w:t> </w:t>
            </w:r>
            <w:proofErr w:type="gramStart"/>
            <w:r w:rsidRPr="00A26BAB">
              <w:rPr>
                <w:color w:val="000000" w:themeColor="text1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A26BAB">
              <w:rPr>
                <w:color w:val="000000" w:themeColor="text1"/>
              </w:rPr>
              <w:t xml:space="preserve"> особенности </w:t>
            </w:r>
            <w:r w:rsidRPr="00A26BAB">
              <w:rPr>
                <w:color w:val="000000" w:themeColor="text1"/>
              </w:rPr>
              <w:lastRenderedPageBreak/>
              <w:t xml:space="preserve">социально-гуманитарного познания (соотнесение видовых понятий с </w:t>
            </w:r>
            <w:proofErr w:type="gramStart"/>
            <w:r w:rsidRPr="00A26BAB">
              <w:rPr>
                <w:color w:val="000000" w:themeColor="text1"/>
              </w:rPr>
              <w:t>родовыми</w:t>
            </w:r>
            <w:proofErr w:type="gramEnd"/>
            <w:r w:rsidRPr="00A26BAB">
              <w:rPr>
                <w:color w:val="000000" w:themeColor="text1"/>
              </w:rPr>
              <w:t>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lastRenderedPageBreak/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lastRenderedPageBreak/>
              <w:t>Задание 4.</w:t>
            </w:r>
            <w:r w:rsidRPr="00A26BAB">
              <w:rPr>
                <w:color w:val="000000" w:themeColor="text1"/>
              </w:rPr>
              <w:t> 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5.</w:t>
            </w:r>
            <w:r w:rsidRPr="00A26BAB">
              <w:rPr>
                <w:color w:val="000000" w:themeColor="text1"/>
              </w:rPr>
              <w:t> 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6.</w:t>
            </w:r>
            <w:r w:rsidRPr="00A26BAB">
              <w:rPr>
                <w:color w:val="000000" w:themeColor="text1"/>
              </w:rPr>
              <w:t> 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7.</w:t>
            </w:r>
            <w:r w:rsidRPr="00A26BAB">
              <w:rPr>
                <w:color w:val="000000" w:themeColor="text1"/>
              </w:rPr>
              <w:t> 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8.</w:t>
            </w:r>
            <w:r w:rsidRPr="00A26BAB">
              <w:rPr>
                <w:color w:val="000000" w:themeColor="text1"/>
              </w:rPr>
              <w:t> 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9.</w:t>
            </w:r>
            <w:r w:rsidRPr="00A26BAB">
              <w:rPr>
                <w:color w:val="000000" w:themeColor="text1"/>
              </w:rPr>
              <w:t> 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10.</w:t>
            </w:r>
            <w:r w:rsidRPr="00A26BAB">
              <w:rPr>
                <w:color w:val="000000" w:themeColor="text1"/>
              </w:rPr>
              <w:t> 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4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11.</w:t>
            </w:r>
            <w:r w:rsidRPr="00A26BAB">
              <w:rPr>
                <w:color w:val="000000" w:themeColor="text1"/>
              </w:rPr>
              <w:t> 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5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12.</w:t>
            </w:r>
            <w:r w:rsidRPr="00A26BAB">
              <w:rPr>
                <w:color w:val="000000" w:themeColor="text1"/>
              </w:rPr>
              <w:t> 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13.</w:t>
            </w:r>
            <w:r w:rsidRPr="00A26BAB">
              <w:rPr>
                <w:color w:val="000000" w:themeColor="text1"/>
              </w:rPr>
              <w:t> 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14.</w:t>
            </w:r>
            <w:r w:rsidRPr="00A26BAB">
              <w:rPr>
                <w:color w:val="000000" w:themeColor="text1"/>
              </w:rPr>
              <w:t xml:space="preserve"> Анализировать актуальную информацию о социальных объектах, выявляя </w:t>
            </w:r>
            <w:r w:rsidRPr="00A26BAB">
              <w:rPr>
                <w:color w:val="000000" w:themeColor="text1"/>
              </w:rPr>
              <w:lastRenderedPageBreak/>
              <w:t>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lastRenderedPageBreak/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7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lastRenderedPageBreak/>
              <w:t>Задание 15.</w:t>
            </w:r>
            <w:r w:rsidRPr="00A26BAB">
              <w:rPr>
                <w:color w:val="000000" w:themeColor="text1"/>
              </w:rPr>
              <w:t> 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16.</w:t>
            </w:r>
            <w:r w:rsidRPr="00A26BAB">
              <w:rPr>
                <w:color w:val="000000" w:themeColor="text1"/>
              </w:rPr>
              <w:t> Характеризовать с научных позиций основы конституционного строя, права и свободы человека и гражданина, конституционные обязанности гражданина РФ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17.</w:t>
            </w:r>
            <w:r w:rsidRPr="00A26BAB">
              <w:rPr>
                <w:color w:val="000000" w:themeColor="text1"/>
              </w:rPr>
              <w:t> 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18.</w:t>
            </w:r>
            <w:r w:rsidRPr="00A26BAB">
              <w:rPr>
                <w:color w:val="000000" w:themeColor="text1"/>
              </w:rPr>
              <w:t> 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19.</w:t>
            </w:r>
            <w:r w:rsidRPr="00A26BAB">
              <w:rPr>
                <w:color w:val="000000" w:themeColor="text1"/>
              </w:rPr>
              <w:t> 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A26B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2</w:t>
            </w:r>
            <w:r>
              <w:rPr>
                <w:rStyle w:val="a4"/>
                <w:color w:val="000000" w:themeColor="text1"/>
              </w:rPr>
              <w:t>0</w:t>
            </w:r>
            <w:r w:rsidRPr="00A26BAB">
              <w:rPr>
                <w:rStyle w:val="a4"/>
                <w:color w:val="000000" w:themeColor="text1"/>
              </w:rPr>
              <w:t>.</w:t>
            </w:r>
            <w:r w:rsidRPr="00A26BAB">
              <w:rPr>
                <w:color w:val="000000" w:themeColor="text1"/>
              </w:rPr>
              <w:t> 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2</w:t>
            </w:r>
            <w:r>
              <w:rPr>
                <w:rStyle w:val="a4"/>
                <w:color w:val="000000" w:themeColor="text1"/>
              </w:rPr>
              <w:t>1</w:t>
            </w:r>
            <w:r w:rsidRPr="00A26BAB">
              <w:rPr>
                <w:rStyle w:val="a4"/>
                <w:color w:val="000000" w:themeColor="text1"/>
              </w:rPr>
              <w:t>.</w:t>
            </w:r>
            <w:r w:rsidRPr="00A26BAB">
              <w:rPr>
                <w:color w:val="000000" w:themeColor="text1"/>
              </w:rPr>
              <w:t> Раскрывать на примерах изученные теоретические положения и понятия социально-экономических и гуманитарных наук (задание, предполагающее раскрытие теоретических положений на примерах)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2</w:t>
            </w:r>
            <w:r>
              <w:rPr>
                <w:rStyle w:val="a4"/>
                <w:color w:val="000000" w:themeColor="text1"/>
              </w:rPr>
              <w:t>2</w:t>
            </w:r>
            <w:r w:rsidRPr="00A26BAB">
              <w:rPr>
                <w:rStyle w:val="a4"/>
                <w:color w:val="000000" w:themeColor="text1"/>
              </w:rPr>
              <w:t>.</w:t>
            </w:r>
            <w:r w:rsidRPr="00A26BAB">
              <w:rPr>
                <w:color w:val="000000" w:themeColor="text1"/>
              </w:rPr>
              <w:t> 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  <w:tr w:rsidR="00A26BAB" w:rsidRPr="00A26BAB" w:rsidTr="00A26BAB">
        <w:trPr>
          <w:tblCellSpacing w:w="15" w:type="dxa"/>
          <w:jc w:val="center"/>
        </w:trPr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rPr>
                <w:color w:val="000000" w:themeColor="text1"/>
              </w:rPr>
            </w:pPr>
            <w:r w:rsidRPr="00A26BAB">
              <w:rPr>
                <w:rStyle w:val="a4"/>
                <w:color w:val="000000" w:themeColor="text1"/>
              </w:rPr>
              <w:t>Задание 2</w:t>
            </w:r>
            <w:r>
              <w:rPr>
                <w:rStyle w:val="a4"/>
                <w:color w:val="000000" w:themeColor="text1"/>
              </w:rPr>
              <w:t>3</w:t>
            </w:r>
            <w:r w:rsidRPr="00A26BAB">
              <w:rPr>
                <w:rStyle w:val="a4"/>
                <w:color w:val="000000" w:themeColor="text1"/>
              </w:rPr>
              <w:t>.</w:t>
            </w:r>
            <w:r w:rsidRPr="00A26BAB">
              <w:rPr>
                <w:color w:val="000000" w:themeColor="text1"/>
              </w:rPr>
              <w:t> Подготавливать аннотацию, рецензию, реферат, творческую работу (задание на составление плана доклада по определенной теме)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BAB" w:rsidRPr="00A26BAB" w:rsidRDefault="00A26BAB" w:rsidP="00A26BA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BAB">
              <w:rPr>
                <w:color w:val="000000" w:themeColor="text1"/>
              </w:rPr>
              <w:t>8</w:t>
            </w:r>
          </w:p>
        </w:tc>
      </w:tr>
    </w:tbl>
    <w:p w:rsidR="00A26BAB" w:rsidRPr="00A26BAB" w:rsidRDefault="00A26BAB" w:rsidP="00A26BAB">
      <w:pPr>
        <w:ind w:left="-567" w:firstLine="539"/>
        <w:jc w:val="both"/>
        <w:rPr>
          <w:rFonts w:eastAsia="Calibri"/>
          <w:b/>
          <w:color w:val="000000" w:themeColor="text1"/>
          <w:lang w:eastAsia="en-US"/>
        </w:rPr>
      </w:pPr>
    </w:p>
    <w:p w:rsidR="00880EB3" w:rsidRPr="00A26BAB" w:rsidRDefault="00880EB3" w:rsidP="00A26BAB">
      <w:pPr>
        <w:rPr>
          <w:color w:val="000000" w:themeColor="text1"/>
        </w:rPr>
      </w:pPr>
    </w:p>
    <w:sectPr w:rsidR="00880EB3" w:rsidRPr="00A2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DF"/>
    <w:rsid w:val="00086278"/>
    <w:rsid w:val="001F5A77"/>
    <w:rsid w:val="00880EB3"/>
    <w:rsid w:val="009C31DF"/>
    <w:rsid w:val="00A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B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6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B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6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User</cp:lastModifiedBy>
  <cp:revision>5</cp:revision>
  <dcterms:created xsi:type="dcterms:W3CDTF">2021-04-11T15:22:00Z</dcterms:created>
  <dcterms:modified xsi:type="dcterms:W3CDTF">2021-05-22T13:21:00Z</dcterms:modified>
</cp:coreProperties>
</file>