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0A9F1" w14:textId="05D9E9FD" w:rsidR="00B24FFD" w:rsidRDefault="00424726" w:rsidP="0042472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на тему «</w:t>
      </w:r>
      <w:r w:rsidRPr="00424726">
        <w:rPr>
          <w:rFonts w:ascii="Times New Roman" w:hAnsi="Times New Roman" w:cs="Times New Roman"/>
          <w:sz w:val="32"/>
          <w:szCs w:val="32"/>
        </w:rPr>
        <w:t>Решение простейших тригонометрических уравнений и неравенств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424726">
        <w:rPr>
          <w:rFonts w:ascii="Times New Roman" w:hAnsi="Times New Roman" w:cs="Times New Roman"/>
          <w:sz w:val="32"/>
          <w:szCs w:val="32"/>
        </w:rPr>
        <w:t>.</w:t>
      </w:r>
    </w:p>
    <w:p w14:paraId="2345F410" w14:textId="77777777" w:rsidR="00424726" w:rsidRPr="00424726" w:rsidRDefault="00424726" w:rsidP="00424726">
      <w:pPr>
        <w:pStyle w:val="a3"/>
        <w:spacing w:line="276" w:lineRule="auto"/>
        <w:rPr>
          <w:sz w:val="28"/>
          <w:szCs w:val="28"/>
        </w:rPr>
      </w:pPr>
      <w:r w:rsidRPr="00424726">
        <w:rPr>
          <w:b/>
          <w:bCs/>
          <w:i/>
          <w:iCs/>
          <w:sz w:val="28"/>
          <w:szCs w:val="28"/>
        </w:rPr>
        <w:t>Цели урока:</w:t>
      </w:r>
    </w:p>
    <w:p w14:paraId="4DB0DAA9" w14:textId="3E9EFF4A" w:rsidR="00424726" w:rsidRPr="00424726" w:rsidRDefault="00424726" w:rsidP="00424726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24726">
        <w:rPr>
          <w:i/>
          <w:iCs/>
          <w:sz w:val="28"/>
          <w:szCs w:val="28"/>
        </w:rPr>
        <w:t xml:space="preserve">Образовательные – обеспечить повторение </w:t>
      </w:r>
      <w:r>
        <w:rPr>
          <w:i/>
          <w:iCs/>
          <w:sz w:val="28"/>
          <w:szCs w:val="28"/>
        </w:rPr>
        <w:t>и систематизацию материала темы,</w:t>
      </w:r>
      <w:r w:rsidRPr="00424726">
        <w:rPr>
          <w:i/>
          <w:iCs/>
          <w:sz w:val="28"/>
          <w:szCs w:val="28"/>
        </w:rPr>
        <w:t xml:space="preserve"> закрепить общие и частные решения</w:t>
      </w:r>
      <w:r w:rsidRPr="00424726">
        <w:rPr>
          <w:sz w:val="28"/>
          <w:szCs w:val="28"/>
        </w:rPr>
        <w:t xml:space="preserve"> </w:t>
      </w:r>
      <w:r w:rsidRPr="00424726">
        <w:rPr>
          <w:i/>
          <w:sz w:val="28"/>
          <w:szCs w:val="28"/>
        </w:rPr>
        <w:t>тригонометрических уравнений</w:t>
      </w:r>
      <w:r>
        <w:rPr>
          <w:i/>
          <w:sz w:val="28"/>
          <w:szCs w:val="28"/>
        </w:rPr>
        <w:t>, решение неравенств с помощью тригонометрической окружности.</w:t>
      </w:r>
      <w:r w:rsidRPr="00424726">
        <w:rPr>
          <w:i/>
          <w:iCs/>
          <w:sz w:val="28"/>
          <w:szCs w:val="28"/>
        </w:rPr>
        <w:t xml:space="preserve">  Создать условия контроля усвоения знаний и умений. </w:t>
      </w:r>
    </w:p>
    <w:p w14:paraId="14C15EDD" w14:textId="77777777" w:rsidR="00424726" w:rsidRPr="00424726" w:rsidRDefault="00424726" w:rsidP="00424726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24726">
        <w:rPr>
          <w:i/>
          <w:iCs/>
          <w:sz w:val="28"/>
          <w:szCs w:val="28"/>
        </w:rPr>
        <w:t>Развивающие – способствовать формированию умений применять приемы: сравнения, обобщения, выявления главного, переноса знаний в новую ситуацию, развитию математического кругозора, мышления и речи, внимания и памяти.</w:t>
      </w:r>
    </w:p>
    <w:p w14:paraId="5960F31D" w14:textId="77777777" w:rsidR="00424726" w:rsidRPr="00424726" w:rsidRDefault="00424726" w:rsidP="00424726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24726">
        <w:rPr>
          <w:i/>
          <w:iCs/>
          <w:sz w:val="28"/>
          <w:szCs w:val="28"/>
        </w:rPr>
        <w:t>Воспитательные – содействовать воспитанию интереса к математике (стимулировать мотивацию и интерес)</w:t>
      </w:r>
      <w:r w:rsidRPr="00424726">
        <w:rPr>
          <w:rFonts w:ascii="Arial" w:hAnsi="Arial" w:cs="Arial"/>
          <w:sz w:val="28"/>
          <w:szCs w:val="28"/>
        </w:rPr>
        <w:t xml:space="preserve"> </w:t>
      </w:r>
      <w:r w:rsidRPr="00424726">
        <w:rPr>
          <w:i/>
          <w:iCs/>
          <w:sz w:val="28"/>
          <w:szCs w:val="28"/>
        </w:rPr>
        <w:t>и ее приложениям, активности, мобильности, умения общаться, общей культуры, развитие творческой самостоятельности и инициативы.</w:t>
      </w:r>
    </w:p>
    <w:p w14:paraId="4B6A12B6" w14:textId="767B6EB8" w:rsidR="001129D4" w:rsidRDefault="001129D4" w:rsidP="001129D4">
      <w:pPr>
        <w:pStyle w:val="a3"/>
        <w:spacing w:line="276" w:lineRule="auto"/>
      </w:pPr>
      <w:r>
        <w:rPr>
          <w:b/>
          <w:bCs/>
          <w:i/>
          <w:iCs/>
          <w:sz w:val="27"/>
          <w:szCs w:val="27"/>
        </w:rPr>
        <w:t>Тип урока:</w:t>
      </w:r>
      <w:r w:rsidR="00271A70">
        <w:rPr>
          <w:b/>
          <w:bCs/>
          <w:i/>
          <w:iCs/>
          <w:sz w:val="27"/>
          <w:szCs w:val="27"/>
        </w:rPr>
        <w:t xml:space="preserve"> </w:t>
      </w:r>
      <w:r w:rsidR="00271A70" w:rsidRPr="00271A70">
        <w:rPr>
          <w:bCs/>
          <w:i/>
          <w:iCs/>
          <w:sz w:val="27"/>
          <w:szCs w:val="27"/>
        </w:rPr>
        <w:t>урок систематизации и обобщения изученного материала</w:t>
      </w:r>
      <w:r>
        <w:rPr>
          <w:i/>
          <w:iCs/>
          <w:sz w:val="27"/>
          <w:szCs w:val="27"/>
        </w:rPr>
        <w:t>.</w:t>
      </w:r>
    </w:p>
    <w:p w14:paraId="3F5CAA68" w14:textId="77777777" w:rsidR="001129D4" w:rsidRDefault="001129D4" w:rsidP="001129D4">
      <w:pPr>
        <w:pStyle w:val="a3"/>
        <w:spacing w:line="276" w:lineRule="auto"/>
      </w:pPr>
      <w:r>
        <w:rPr>
          <w:b/>
          <w:bCs/>
          <w:i/>
          <w:iCs/>
          <w:sz w:val="27"/>
          <w:szCs w:val="27"/>
        </w:rPr>
        <w:t>Формируемые УУД (универсальные учебные действия):</w:t>
      </w:r>
    </w:p>
    <w:p w14:paraId="61022CE6" w14:textId="77777777" w:rsidR="001129D4" w:rsidRDefault="001129D4" w:rsidP="001129D4">
      <w:pPr>
        <w:pStyle w:val="a3"/>
        <w:numPr>
          <w:ilvl w:val="0"/>
          <w:numId w:val="2"/>
        </w:numPr>
        <w:spacing w:line="276" w:lineRule="auto"/>
      </w:pPr>
      <w:r>
        <w:rPr>
          <w:b/>
          <w:bCs/>
          <w:i/>
          <w:iCs/>
          <w:sz w:val="27"/>
          <w:szCs w:val="27"/>
        </w:rPr>
        <w:t>Личностные: </w:t>
      </w:r>
      <w:r>
        <w:rPr>
          <w:i/>
          <w:iCs/>
          <w:sz w:val="27"/>
          <w:szCs w:val="27"/>
        </w:rPr>
        <w:t>способствовать формированию самооценки на основе критерия успешности учебной деятельности; готовности преодолевать школьные трудности; учебно-познавательный интерес к учебному материалу.</w:t>
      </w:r>
    </w:p>
    <w:p w14:paraId="2B815A95" w14:textId="77777777" w:rsidR="001129D4" w:rsidRDefault="001129D4" w:rsidP="001129D4">
      <w:pPr>
        <w:pStyle w:val="a3"/>
        <w:numPr>
          <w:ilvl w:val="0"/>
          <w:numId w:val="2"/>
        </w:numPr>
        <w:spacing w:line="276" w:lineRule="auto"/>
      </w:pPr>
      <w:r>
        <w:rPr>
          <w:b/>
          <w:bCs/>
          <w:i/>
          <w:iCs/>
          <w:sz w:val="27"/>
          <w:szCs w:val="27"/>
        </w:rPr>
        <w:t>Регулятивные:</w:t>
      </w:r>
      <w:r>
        <w:rPr>
          <w:i/>
          <w:iCs/>
          <w:sz w:val="27"/>
          <w:szCs w:val="27"/>
        </w:rPr>
        <w:t xml:space="preserve"> способствовать формированию умения ставить перед собой цель и планировать свои действия; способствовать формированию умения учеников оценивать правильность выполнения действия на уровне адекватной оценки; вносить необходимые коррективы в действие после его завершения на основе его оценки и учёта характера сделанных ошибок.</w:t>
      </w:r>
    </w:p>
    <w:p w14:paraId="1C7CD69B" w14:textId="77777777" w:rsidR="001129D4" w:rsidRDefault="001129D4" w:rsidP="001129D4">
      <w:pPr>
        <w:pStyle w:val="a3"/>
        <w:numPr>
          <w:ilvl w:val="0"/>
          <w:numId w:val="2"/>
        </w:numPr>
        <w:spacing w:line="276" w:lineRule="auto"/>
      </w:pPr>
      <w:proofErr w:type="gramStart"/>
      <w:r>
        <w:rPr>
          <w:b/>
          <w:bCs/>
          <w:i/>
          <w:iCs/>
          <w:sz w:val="27"/>
          <w:szCs w:val="27"/>
        </w:rPr>
        <w:t>Познавательные:</w:t>
      </w:r>
      <w:r>
        <w:rPr>
          <w:i/>
          <w:iCs/>
          <w:sz w:val="27"/>
          <w:szCs w:val="27"/>
        </w:rPr>
        <w:t>  создавать</w:t>
      </w:r>
      <w:proofErr w:type="gramEnd"/>
      <w:r>
        <w:rPr>
          <w:i/>
          <w:iCs/>
          <w:sz w:val="27"/>
          <w:szCs w:val="27"/>
        </w:rPr>
        <w:t xml:space="preserve"> всевозможные условия для осуществления исследовательской деятельности; учить высказывать предположения, обсуждать проблемные вопросы, находить ошибки в предложенных решениях, выявлять известное и неизвестное; ориентироваться в своей системе знаний, строить математические высказывания.</w:t>
      </w:r>
    </w:p>
    <w:p w14:paraId="7C41AEEE" w14:textId="77777777" w:rsidR="001129D4" w:rsidRDefault="001129D4" w:rsidP="001129D4">
      <w:pPr>
        <w:pStyle w:val="a3"/>
        <w:numPr>
          <w:ilvl w:val="0"/>
          <w:numId w:val="2"/>
        </w:numPr>
        <w:spacing w:line="276" w:lineRule="auto"/>
      </w:pPr>
      <w:proofErr w:type="gramStart"/>
      <w:r>
        <w:rPr>
          <w:b/>
          <w:bCs/>
          <w:i/>
          <w:iCs/>
          <w:sz w:val="27"/>
          <w:szCs w:val="27"/>
        </w:rPr>
        <w:lastRenderedPageBreak/>
        <w:t>Коммуникативные:</w:t>
      </w:r>
      <w:r>
        <w:rPr>
          <w:i/>
          <w:iCs/>
          <w:sz w:val="27"/>
          <w:szCs w:val="27"/>
        </w:rPr>
        <w:t>  работать</w:t>
      </w:r>
      <w:proofErr w:type="gramEnd"/>
      <w:r>
        <w:rPr>
          <w:i/>
          <w:iCs/>
          <w:sz w:val="27"/>
          <w:szCs w:val="27"/>
        </w:rPr>
        <w:t xml:space="preserve"> в паре, формулировать собственное мнение и позицию; способствовать развитию монологической и диалогической речи.</w:t>
      </w:r>
    </w:p>
    <w:p w14:paraId="7EE0CA42" w14:textId="77777777" w:rsidR="001129D4" w:rsidRDefault="001129D4" w:rsidP="001129D4">
      <w:pPr>
        <w:pStyle w:val="a3"/>
        <w:spacing w:line="276" w:lineRule="auto"/>
      </w:pPr>
      <w:r>
        <w:rPr>
          <w:b/>
          <w:bCs/>
          <w:i/>
          <w:iCs/>
          <w:sz w:val="27"/>
          <w:szCs w:val="27"/>
        </w:rPr>
        <w:t xml:space="preserve">Методы обучения: </w:t>
      </w:r>
      <w:r>
        <w:rPr>
          <w:i/>
          <w:iCs/>
          <w:sz w:val="27"/>
          <w:szCs w:val="27"/>
        </w:rPr>
        <w:t>частично – поисковый, аналитический, репродуктивный. Проверка уровня знаний, решение познавательных обобщающих задач, системные обобщения, самопроверка, восприятие нового материала, взаимопроверка.</w:t>
      </w:r>
    </w:p>
    <w:p w14:paraId="10BC321A" w14:textId="77777777" w:rsidR="001129D4" w:rsidRDefault="001129D4" w:rsidP="001129D4">
      <w:pPr>
        <w:pStyle w:val="a3"/>
        <w:spacing w:line="276" w:lineRule="auto"/>
      </w:pPr>
      <w:r>
        <w:rPr>
          <w:b/>
          <w:bCs/>
          <w:i/>
          <w:iCs/>
          <w:sz w:val="27"/>
          <w:szCs w:val="27"/>
        </w:rPr>
        <w:t xml:space="preserve">Формы организации урока: </w:t>
      </w:r>
      <w:r>
        <w:rPr>
          <w:i/>
          <w:iCs/>
          <w:sz w:val="27"/>
          <w:szCs w:val="27"/>
        </w:rPr>
        <w:t>индивидуальная, фронтальная, парная.</w:t>
      </w:r>
    </w:p>
    <w:p w14:paraId="1EDAC71F" w14:textId="77777777" w:rsidR="001129D4" w:rsidRDefault="001129D4" w:rsidP="001129D4">
      <w:pPr>
        <w:pStyle w:val="a3"/>
        <w:spacing w:line="276" w:lineRule="auto"/>
      </w:pPr>
      <w:r>
        <w:rPr>
          <w:b/>
          <w:bCs/>
          <w:i/>
          <w:iCs/>
          <w:sz w:val="27"/>
          <w:szCs w:val="27"/>
        </w:rPr>
        <w:t xml:space="preserve">Оборудование и источники информации: </w:t>
      </w:r>
      <w:r>
        <w:rPr>
          <w:i/>
          <w:iCs/>
          <w:sz w:val="27"/>
          <w:szCs w:val="27"/>
        </w:rPr>
        <w:t>Интерактивная доска; мультимедийный проектор; компьютер. У учащихся на партах ноутбук, листы учета знаний; системно – обобщающая схема; по два подписанных листочка и два бланка для записи ответов.</w:t>
      </w:r>
    </w:p>
    <w:p w14:paraId="4A15A22A" w14:textId="77777777" w:rsidR="001129D4" w:rsidRDefault="001129D4" w:rsidP="001129D4">
      <w:pPr>
        <w:pStyle w:val="a3"/>
        <w:spacing w:line="276" w:lineRule="auto"/>
      </w:pPr>
      <w:r>
        <w:rPr>
          <w:b/>
          <w:bCs/>
          <w:i/>
          <w:iCs/>
          <w:sz w:val="27"/>
          <w:szCs w:val="27"/>
        </w:rPr>
        <w:t>Планируемые результаты:</w:t>
      </w:r>
    </w:p>
    <w:p w14:paraId="3AFAFE0C" w14:textId="77777777" w:rsidR="001129D4" w:rsidRDefault="001129D4" w:rsidP="001129D4">
      <w:pPr>
        <w:pStyle w:val="a3"/>
        <w:numPr>
          <w:ilvl w:val="0"/>
          <w:numId w:val="3"/>
        </w:numPr>
        <w:spacing w:line="276" w:lineRule="auto"/>
      </w:pPr>
      <w:r>
        <w:rPr>
          <w:b/>
          <w:bCs/>
          <w:i/>
          <w:iCs/>
          <w:sz w:val="27"/>
          <w:szCs w:val="27"/>
        </w:rPr>
        <w:t>Личностные: </w:t>
      </w:r>
      <w:r>
        <w:rPr>
          <w:i/>
          <w:iCs/>
          <w:sz w:val="27"/>
          <w:szCs w:val="27"/>
        </w:rPr>
        <w:t>формировать способности к самооценке на основе критерия успешности учебной деятельности; требовательное отношение к себе и своей работе;</w:t>
      </w:r>
    </w:p>
    <w:p w14:paraId="49F0F590" w14:textId="77777777" w:rsidR="001129D4" w:rsidRDefault="001129D4" w:rsidP="001129D4">
      <w:pPr>
        <w:pStyle w:val="a3"/>
        <w:numPr>
          <w:ilvl w:val="0"/>
          <w:numId w:val="3"/>
        </w:numPr>
        <w:spacing w:line="276" w:lineRule="auto"/>
      </w:pPr>
      <w:proofErr w:type="spellStart"/>
      <w:r>
        <w:rPr>
          <w:b/>
          <w:bCs/>
          <w:i/>
          <w:iCs/>
          <w:sz w:val="27"/>
          <w:szCs w:val="27"/>
        </w:rPr>
        <w:t>Метапредметные</w:t>
      </w:r>
      <w:proofErr w:type="spellEnd"/>
      <w:r>
        <w:rPr>
          <w:b/>
          <w:bCs/>
          <w:i/>
          <w:iCs/>
          <w:sz w:val="27"/>
          <w:szCs w:val="27"/>
        </w:rPr>
        <w:t xml:space="preserve">: </w:t>
      </w:r>
      <w:r>
        <w:rPr>
          <w:i/>
          <w:iCs/>
          <w:sz w:val="27"/>
          <w:szCs w:val="27"/>
        </w:rPr>
        <w:t xml:space="preserve">уметь учащимися принимать и сохранять учебную задачу, планировать своё действие в соответствии с её постановкой; оценивать правильность выполнения действия на уровне адекватной оценки; </w:t>
      </w:r>
    </w:p>
    <w:p w14:paraId="51C05072" w14:textId="77777777" w:rsidR="00B51176" w:rsidRPr="00B51176" w:rsidRDefault="00B51176" w:rsidP="00B51176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ХОД УРОКА:</w:t>
      </w:r>
    </w:p>
    <w:p w14:paraId="59DB07A5" w14:textId="6DA1028D" w:rsidR="00B51176" w:rsidRPr="00B51176" w:rsidRDefault="00B51176" w:rsidP="00B51176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1. Организационный момент.</w:t>
      </w:r>
      <w:r w:rsidRPr="00B511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</w:p>
    <w:p w14:paraId="54EBC88B" w14:textId="23458E72" w:rsidR="00B51176" w:rsidRPr="00D843C5" w:rsidRDefault="00D843C5" w:rsidP="00B51176">
      <w:pPr>
        <w:pStyle w:val="a4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51176" w:rsidRPr="00D843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176" w:rsidRPr="00D84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частные решения уравнений</w:t>
      </w:r>
      <w:r w:rsidRPr="00D84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1BC68B" w14:textId="2F8826E6" w:rsidR="00B51176" w:rsidRPr="00D843C5" w:rsidRDefault="000F7183" w:rsidP="00B51176">
      <w:pPr>
        <w:pStyle w:val="a4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х=0 ,  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</m:t>
                </m:r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</m:e>
        </m:func>
      </m:oMath>
      <w:r w:rsidR="00D843C5" w:rsidRPr="00D8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-1,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х=0,   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х=1,   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х=-1, </m:t>
            </m:r>
          </m:e>
        </m:func>
      </m:oMath>
      <w:r w:rsidR="00D843C5" w:rsidRPr="00D8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х=1</m:t>
            </m:r>
          </m:e>
        </m:func>
      </m:oMath>
    </w:p>
    <w:p w14:paraId="061A8027" w14:textId="1BB8CCD3" w:rsidR="00D843C5" w:rsidRDefault="00D843C5" w:rsidP="00B51176">
      <w:pPr>
        <w:pStyle w:val="a4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67925" w14:textId="3E767CF0" w:rsidR="00D843C5" w:rsidRPr="00D843C5" w:rsidRDefault="00D843C5" w:rsidP="00B51176">
      <w:pPr>
        <w:pStyle w:val="a4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2)Работа с тригонометрическим кругом.</w:t>
      </w:r>
    </w:p>
    <w:p w14:paraId="13F24E3A" w14:textId="0A7C3047" w:rsidR="00424726" w:rsidRDefault="00D843C5" w:rsidP="0042472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D571ED5" wp14:editId="2EDE2832">
            <wp:extent cx="5731510" cy="5611828"/>
            <wp:effectExtent l="0" t="0" r="2540" b="8255"/>
            <wp:docPr id="2" name="Рисунок 2" descr="https://ru-static.z-dn.net/files/d19/5a1179b7823699d7b0d4c6b04a3f4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-static.z-dn.net/files/d19/5a1179b7823699d7b0d4c6b04a3f4e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1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4C6BE" w14:textId="245954A5" w:rsidR="00C73A70" w:rsidRDefault="00C73A70" w:rsidP="0042472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F82F9F8" w14:textId="659C5516" w:rsidR="00C73A70" w:rsidRDefault="00C73A70" w:rsidP="00C73A7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3.Решить уравнение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х=а</m:t>
            </m:r>
          </m:e>
        </m:func>
      </m:oMath>
      <w:r>
        <w:rPr>
          <w:sz w:val="32"/>
          <w:szCs w:val="32"/>
        </w:rPr>
        <w:t>.</w:t>
      </w:r>
    </w:p>
    <w:p w14:paraId="6AB10E89" w14:textId="25EDF61F" w:rsidR="00C73A70" w:rsidRDefault="00C73A70" w:rsidP="00C73A70">
      <w:pPr>
        <w:pStyle w:val="a3"/>
      </w:pPr>
      <w:r w:rsidRPr="00C73A70">
        <w:rPr>
          <w:rFonts w:hAnsi="Symbol"/>
        </w:rPr>
        <w:t xml:space="preserve"> </w:t>
      </w:r>
      <w:r>
        <w:rPr>
          <w:rFonts w:hAnsi="Symbol"/>
        </w:rPr>
        <w:t></w:t>
      </w:r>
      <w:r>
        <w:t xml:space="preserve">  </w:t>
      </w:r>
      <w:r>
        <w:rPr>
          <w:i/>
          <w:iCs/>
          <w:sz w:val="27"/>
          <w:szCs w:val="27"/>
        </w:rPr>
        <w:t>Каково будет решение уравнения при а=</w:t>
      </w:r>
      <m:oMath>
        <m:f>
          <m:fPr>
            <m:ctrlPr>
              <w:rPr>
                <w:rFonts w:ascii="Cambria Math" w:hAnsi="Cambria Math"/>
                <w:i/>
                <w:iCs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 xml:space="preserve">2   </m:t>
            </m:r>
          </m:den>
        </m:f>
        <m:r>
          <w:rPr>
            <w:rFonts w:ascii="Cambria Math" w:hAnsi="Cambria Math"/>
            <w:sz w:val="27"/>
            <w:szCs w:val="27"/>
          </w:rPr>
          <m:t xml:space="preserve"> , - </m:t>
        </m:r>
        <m:f>
          <m:fPr>
            <m:ctrlPr>
              <w:rPr>
                <w:rFonts w:ascii="Cambria Math" w:hAnsi="Cambria Math"/>
                <w:i/>
                <w:iCs/>
                <w:sz w:val="27"/>
                <w:szCs w:val="27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7"/>
                    <w:szCs w:val="27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7"/>
                    <w:szCs w:val="27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7"/>
                <w:szCs w:val="27"/>
              </w:rPr>
              <m:t>2</m:t>
            </m:r>
          </m:den>
        </m:f>
        <m:r>
          <w:rPr>
            <w:rFonts w:ascii="Cambria Math" w:hAnsi="Cambria Math"/>
            <w:sz w:val="27"/>
            <w:szCs w:val="27"/>
          </w:rPr>
          <m:t xml:space="preserve">  ,   </m:t>
        </m:r>
        <m:f>
          <m:fPr>
            <m:ctrlPr>
              <w:rPr>
                <w:rFonts w:ascii="Cambria Math" w:hAnsi="Cambria Math"/>
                <w:i/>
                <w:iCs/>
                <w:sz w:val="27"/>
                <w:szCs w:val="27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7"/>
                    <w:szCs w:val="27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7"/>
                    <w:szCs w:val="27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7"/>
                <w:szCs w:val="27"/>
              </w:rPr>
              <m:t>2</m:t>
            </m:r>
          </m:den>
        </m:f>
        <m:r>
          <w:rPr>
            <w:rFonts w:ascii="Cambria Math" w:hAnsi="Cambria Math"/>
            <w:sz w:val="27"/>
            <w:szCs w:val="27"/>
          </w:rPr>
          <m:t xml:space="preserve">  </m:t>
        </m:r>
      </m:oMath>
      <w:r>
        <w:rPr>
          <w:i/>
          <w:iCs/>
          <w:sz w:val="27"/>
          <w:szCs w:val="27"/>
        </w:rPr>
        <w:t>?</w:t>
      </w:r>
    </w:p>
    <w:p w14:paraId="25878998" w14:textId="77777777" w:rsidR="00C73A70" w:rsidRDefault="00C73A70" w:rsidP="00C73A70">
      <w:pPr>
        <w:pStyle w:val="a3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i/>
          <w:iCs/>
          <w:sz w:val="27"/>
          <w:szCs w:val="27"/>
        </w:rPr>
        <w:t>При</w:t>
      </w:r>
      <w:proofErr w:type="gramEnd"/>
      <w:r>
        <w:rPr>
          <w:i/>
          <w:iCs/>
          <w:sz w:val="27"/>
          <w:szCs w:val="27"/>
        </w:rPr>
        <w:t xml:space="preserve"> каком значении а уравнение имеет решение?</w:t>
      </w:r>
    </w:p>
    <w:p w14:paraId="5BB64E4E" w14:textId="77777777" w:rsidR="00C73A70" w:rsidRDefault="00C73A70" w:rsidP="00C73A70">
      <w:pPr>
        <w:pStyle w:val="a3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i/>
          <w:iCs/>
          <w:sz w:val="27"/>
          <w:szCs w:val="27"/>
        </w:rPr>
        <w:t>Какой</w:t>
      </w:r>
      <w:proofErr w:type="gramEnd"/>
      <w:r>
        <w:rPr>
          <w:i/>
          <w:iCs/>
          <w:sz w:val="27"/>
          <w:szCs w:val="27"/>
        </w:rPr>
        <w:t xml:space="preserve"> формулой выражается это решение?</w:t>
      </w:r>
    </w:p>
    <w:p w14:paraId="7BE6E81D" w14:textId="77777777" w:rsidR="00C73A70" w:rsidRDefault="00C73A70" w:rsidP="00C73A70">
      <w:pPr>
        <w:pStyle w:val="a3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i/>
          <w:iCs/>
          <w:sz w:val="27"/>
          <w:szCs w:val="27"/>
        </w:rPr>
        <w:t>На</w:t>
      </w:r>
      <w:proofErr w:type="gramEnd"/>
      <w:r>
        <w:rPr>
          <w:i/>
          <w:iCs/>
          <w:sz w:val="27"/>
          <w:szCs w:val="27"/>
        </w:rPr>
        <w:t xml:space="preserve"> какой оси откладывается значение а при решении уравнения ?</w:t>
      </w:r>
    </w:p>
    <w:p w14:paraId="12110DD1" w14:textId="16F7F6AD" w:rsidR="00C73A70" w:rsidRDefault="009352A0" w:rsidP="0042472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352A0">
        <w:rPr>
          <w:rFonts w:ascii="Times New Roman" w:hAnsi="Times New Roman" w:cs="Times New Roman"/>
          <w:b/>
          <w:i/>
          <w:sz w:val="32"/>
          <w:szCs w:val="32"/>
        </w:rPr>
        <w:t>2. Анализ и решение упражнений.</w:t>
      </w:r>
    </w:p>
    <w:p w14:paraId="41BF01B2" w14:textId="0880D4C8" w:rsidR="009352A0" w:rsidRPr="00BE417A" w:rsidRDefault="00BE417A" w:rsidP="00424726">
      <w:pPr>
        <w:jc w:val="center"/>
        <w:rPr>
          <w:rFonts w:ascii="Times New Roman" w:hAnsi="Times New Roman" w:cs="Times New Roman"/>
          <w:sz w:val="32"/>
          <w:szCs w:val="32"/>
        </w:rPr>
      </w:pPr>
      <w:r w:rsidRPr="00BE417A">
        <w:rPr>
          <w:rFonts w:ascii="Times New Roman" w:hAnsi="Times New Roman" w:cs="Times New Roman"/>
          <w:sz w:val="32"/>
          <w:szCs w:val="32"/>
        </w:rPr>
        <w:t>1</w:t>
      </w:r>
      <w:r w:rsidR="00282FCF" w:rsidRPr="00BE417A">
        <w:rPr>
          <w:rFonts w:ascii="Times New Roman" w:hAnsi="Times New Roman" w:cs="Times New Roman"/>
          <w:sz w:val="32"/>
          <w:szCs w:val="32"/>
        </w:rPr>
        <w:t>. Решить (</w:t>
      </w:r>
      <w:bookmarkStart w:id="0" w:name="_GoBack"/>
      <w:bookmarkEnd w:id="0"/>
      <w:r w:rsidR="00282FCF" w:rsidRPr="00BE417A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2FCF" w:rsidRPr="00BE417A">
        <w:rPr>
          <w:rFonts w:ascii="Times New Roman" w:hAnsi="Times New Roman" w:cs="Times New Roman"/>
          <w:sz w:val="32"/>
          <w:szCs w:val="32"/>
        </w:rPr>
        <w:t>доски с объяснением) уравнения:</w:t>
      </w:r>
    </w:p>
    <w:p w14:paraId="38723E6F" w14:textId="77777777" w:rsidR="00282FCF" w:rsidRPr="00282FCF" w:rsidRDefault="00282FCF" w:rsidP="00282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>cos</w:t>
      </w:r>
      <w:proofErr w:type="spellEnd"/>
      <w:r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282FC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x </w:t>
      </w:r>
      <w:r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>+π</w:t>
      </w:r>
      <w:r w:rsidRPr="00282FC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/</w:t>
      </w:r>
      <w:proofErr w:type="gramStart"/>
      <w:r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>3)=</w:t>
      </w:r>
      <w:proofErr w:type="gramEnd"/>
      <w:r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8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D203D1" w14:textId="77777777" w:rsidR="00282FCF" w:rsidRPr="00282FCF" w:rsidRDefault="00282FCF" w:rsidP="00282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>sin</w:t>
      </w:r>
      <w:proofErr w:type="spellEnd"/>
      <w:r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  <w:r w:rsidRPr="00282FC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x</w:t>
      </w:r>
      <w:r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=-√3/</w:t>
      </w:r>
      <w:proofErr w:type="gramStart"/>
      <w:r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>2 ,</w:t>
      </w:r>
      <w:proofErr w:type="gramEnd"/>
      <w:r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0E91416" w14:textId="44604BE0" w:rsidR="00282FCF" w:rsidRPr="00282FCF" w:rsidRDefault="00282FCF" w:rsidP="00282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>tg</w:t>
      </w:r>
      <w:proofErr w:type="spellEnd"/>
      <w:r w:rsidRPr="00282FC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(</w:t>
      </w:r>
      <w:r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82FC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x</w:t>
      </w:r>
      <w:r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-π/4)</w:t>
      </w:r>
      <w:r w:rsidR="00BE41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>= √3/3</w:t>
      </w:r>
    </w:p>
    <w:p w14:paraId="53D35C3B" w14:textId="77777777" w:rsidR="00282FCF" w:rsidRDefault="00282FCF" w:rsidP="0042472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46A5BC7" w14:textId="5915B886" w:rsidR="009352A0" w:rsidRPr="00BE417A" w:rsidRDefault="00282FCF" w:rsidP="00B45E08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17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</w:t>
      </w:r>
      <w:r w:rsidR="00B45E08" w:rsidRPr="00BE417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  <w:r w:rsidR="009352A0" w:rsidRPr="009352A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Найди ошибку. </w:t>
      </w:r>
    </w:p>
    <w:p w14:paraId="5197F583" w14:textId="07954450" w:rsidR="009352A0" w:rsidRPr="009352A0" w:rsidRDefault="009352A0" w:rsidP="009352A0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2A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В каждом из приведенных примеров сделаны ошибки. Назовите верный ответ и подумайте о причине ошибки.</w:t>
      </w:r>
    </w:p>
    <w:p w14:paraId="4DB2911C" w14:textId="77777777" w:rsidR="009352A0" w:rsidRPr="009352A0" w:rsidRDefault="009352A0" w:rsidP="009352A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2A0">
        <w:rPr>
          <w:rFonts w:ascii="Times New Roman" w:eastAsia="Times New Roman" w:hAnsi="Times New Roman" w:cs="Times New Roman"/>
          <w:iCs/>
          <w:sz w:val="27"/>
          <w:szCs w:val="27"/>
          <w:u w:val="single"/>
          <w:lang w:eastAsia="ru-RU"/>
        </w:rPr>
        <w:t xml:space="preserve">Цель: </w:t>
      </w:r>
      <w:r w:rsidRPr="009352A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повторение решения простейших тригонометрических уравнений </w:t>
      </w:r>
      <w:proofErr w:type="gramStart"/>
      <w:r w:rsidRPr="009352A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( создавать</w:t>
      </w:r>
      <w:proofErr w:type="gramEnd"/>
      <w:r w:rsidRPr="009352A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всевозможные условия для осуществления исследовательской деятельности; находить ошибки в предложенных решениях; ориентироваться в своей системе знаний, строить математические высказывания).</w:t>
      </w:r>
    </w:p>
    <w:p w14:paraId="5675B5F0" w14:textId="77777777" w:rsidR="009352A0" w:rsidRPr="009352A0" w:rsidRDefault="009352A0" w:rsidP="00935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>cos</w:t>
      </w:r>
      <w:proofErr w:type="spellEnd"/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x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>=1/2 , х = ± π/6 + 2π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</w:t>
      </w:r>
      <w:r w:rsidRPr="009352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42AFB7" wp14:editId="125BE250">
            <wp:extent cx="89535" cy="99695"/>
            <wp:effectExtent l="0" t="0" r="5715" b="0"/>
            <wp:docPr id="14" name="Рисунок 14" descr="hello_html_m79a662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79a662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Z </w:t>
      </w:r>
    </w:p>
    <w:p w14:paraId="7CD19F10" w14:textId="77777777" w:rsidR="009352A0" w:rsidRPr="009352A0" w:rsidRDefault="009352A0" w:rsidP="00935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2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Верно : х = ± π/3 + 2π</w:t>
      </w:r>
      <w:r w:rsidRPr="009352A0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к</w:t>
      </w:r>
      <w:r w:rsidRPr="009352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 w:rsidRPr="009352A0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к</w:t>
      </w:r>
      <w:r w:rsidRPr="009352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05E0F1" wp14:editId="7E935B22">
            <wp:extent cx="89535" cy="99695"/>
            <wp:effectExtent l="0" t="0" r="5715" b="0"/>
            <wp:docPr id="15" name="Рисунок 15" descr="hello_html_m79a662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79a662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2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352A0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Z</w:t>
      </w:r>
    </w:p>
    <w:p w14:paraId="19445859" w14:textId="285EFA05" w:rsidR="009352A0" w:rsidRPr="009352A0" w:rsidRDefault="009352A0" w:rsidP="00935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>Ошибка в вычислении значений тригонометрической функции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DFE1104" w14:textId="77777777" w:rsidR="009352A0" w:rsidRPr="009352A0" w:rsidRDefault="009352A0" w:rsidP="00935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</w:t>
      </w:r>
      <w:proofErr w:type="spellStart"/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>sin</w:t>
      </w:r>
      <w:proofErr w:type="spellEnd"/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x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=√ 3/2 ,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x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π/3 + π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</w:t>
      </w:r>
      <w:r w:rsidRPr="009352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1C2288" wp14:editId="3065ACED">
            <wp:extent cx="89535" cy="99695"/>
            <wp:effectExtent l="0" t="0" r="5715" b="0"/>
            <wp:docPr id="16" name="Рисунок 16" descr="hello_html_m79a662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79a662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Z</w:t>
      </w:r>
    </w:p>
    <w:p w14:paraId="46DFB99E" w14:textId="77777777" w:rsidR="009352A0" w:rsidRPr="009352A0" w:rsidRDefault="009352A0" w:rsidP="00935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2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Верно : </w:t>
      </w:r>
      <w:r w:rsidRPr="009352A0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x</w:t>
      </w:r>
      <w:r w:rsidRPr="009352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= (-1)</w:t>
      </w:r>
      <w:r w:rsidRPr="009352A0">
        <w:rPr>
          <w:rFonts w:ascii="Times New Roman" w:eastAsia="Times New Roman" w:hAnsi="Times New Roman" w:cs="Times New Roman"/>
          <w:color w:val="FF0000"/>
          <w:sz w:val="27"/>
          <w:szCs w:val="27"/>
          <w:vertAlign w:val="superscript"/>
          <w:lang w:eastAsia="ru-RU"/>
        </w:rPr>
        <w:t>к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52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π/3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52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+ π</w:t>
      </w:r>
      <w:r w:rsidRPr="009352A0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к</w:t>
      </w:r>
      <w:r w:rsidRPr="009352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 w:rsidRPr="009352A0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к</w:t>
      </w:r>
      <w:r w:rsidRPr="009352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A7BAC4" wp14:editId="08B4D3AA">
            <wp:extent cx="89535" cy="99695"/>
            <wp:effectExtent l="0" t="0" r="5715" b="0"/>
            <wp:docPr id="17" name="Рисунок 17" descr="hello_html_m79a662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79a662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2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352A0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Z</w:t>
      </w:r>
    </w:p>
    <w:p w14:paraId="3CB075AD" w14:textId="014D68F2" w:rsidR="009352A0" w:rsidRPr="009352A0" w:rsidRDefault="009352A0" w:rsidP="00935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Ошибка в формуле нахождения решения уравнения </w:t>
      </w:r>
      <w:proofErr w:type="spellStart"/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>sin</w:t>
      </w:r>
      <w:proofErr w:type="spellEnd"/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x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a</w:t>
      </w:r>
    </w:p>
    <w:p w14:paraId="589F437D" w14:textId="77777777" w:rsidR="009352A0" w:rsidRPr="009352A0" w:rsidRDefault="009352A0" w:rsidP="00935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</w:t>
      </w:r>
      <w:proofErr w:type="spellStart"/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>cos</w:t>
      </w:r>
      <w:proofErr w:type="spellEnd"/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x 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= -1/2,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x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±(-π/3) + 2π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m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m</w:t>
      </w:r>
      <w:r w:rsidRPr="009352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28C7CC" wp14:editId="6385A8EF">
            <wp:extent cx="99695" cy="69850"/>
            <wp:effectExtent l="0" t="0" r="0" b="6350"/>
            <wp:docPr id="18" name="Рисунок 18" descr="hello_html_m79a662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79a662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Z</w:t>
      </w:r>
    </w:p>
    <w:p w14:paraId="70ED03D9" w14:textId="77777777" w:rsidR="009352A0" w:rsidRPr="009352A0" w:rsidRDefault="009352A0" w:rsidP="00935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2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Верно </w:t>
      </w:r>
      <w:r w:rsidRPr="009352A0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 xml:space="preserve">: </w:t>
      </w:r>
      <w:r w:rsidRPr="009352A0">
        <w:rPr>
          <w:rFonts w:ascii="Times New Roman" w:eastAsia="Times New Roman" w:hAnsi="Times New Roman" w:cs="Times New Roman"/>
          <w:i/>
          <w:iCs/>
          <w:color w:val="FF6600"/>
          <w:sz w:val="27"/>
          <w:szCs w:val="27"/>
          <w:lang w:eastAsia="ru-RU"/>
        </w:rPr>
        <w:t>x</w:t>
      </w:r>
      <w:r w:rsidRPr="009352A0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 xml:space="preserve"> = ±2π/3 + 2π</w:t>
      </w:r>
      <w:r w:rsidRPr="009352A0">
        <w:rPr>
          <w:rFonts w:ascii="Times New Roman" w:eastAsia="Times New Roman" w:hAnsi="Times New Roman" w:cs="Times New Roman"/>
          <w:i/>
          <w:iCs/>
          <w:color w:val="FF6600"/>
          <w:sz w:val="27"/>
          <w:szCs w:val="27"/>
          <w:lang w:eastAsia="ru-RU"/>
        </w:rPr>
        <w:t>m</w:t>
      </w:r>
      <w:r w:rsidRPr="009352A0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 xml:space="preserve">, </w:t>
      </w:r>
      <w:r w:rsidRPr="009352A0">
        <w:rPr>
          <w:rFonts w:ascii="Times New Roman" w:eastAsia="Times New Roman" w:hAnsi="Times New Roman" w:cs="Times New Roman"/>
          <w:i/>
          <w:iCs/>
          <w:color w:val="FF6600"/>
          <w:sz w:val="27"/>
          <w:szCs w:val="27"/>
          <w:lang w:eastAsia="ru-RU"/>
        </w:rPr>
        <w:t xml:space="preserve">m </w:t>
      </w:r>
      <w:r w:rsidRPr="009352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AED223" wp14:editId="62C03F1C">
            <wp:extent cx="99695" cy="69850"/>
            <wp:effectExtent l="0" t="0" r="0" b="6350"/>
            <wp:docPr id="19" name="Рисунок 19" descr="hello_html_m79a662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79a662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2A0">
        <w:rPr>
          <w:rFonts w:ascii="Times New Roman" w:eastAsia="Times New Roman" w:hAnsi="Times New Roman" w:cs="Times New Roman"/>
          <w:i/>
          <w:iCs/>
          <w:color w:val="FF6600"/>
          <w:sz w:val="27"/>
          <w:szCs w:val="27"/>
          <w:lang w:eastAsia="ru-RU"/>
        </w:rPr>
        <w:t>Z</w:t>
      </w:r>
    </w:p>
    <w:p w14:paraId="5805EAE1" w14:textId="78323582" w:rsidR="009352A0" w:rsidRPr="009352A0" w:rsidRDefault="009352A0" w:rsidP="00935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определению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арккосинуса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</w:p>
    <w:p w14:paraId="1EA996C3" w14:textId="77777777" w:rsidR="009352A0" w:rsidRPr="009352A0" w:rsidRDefault="009352A0" w:rsidP="00935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>-π/3) [</w:t>
      </w:r>
      <w:proofErr w:type="gramStart"/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>0;π</w:t>
      </w:r>
      <w:proofErr w:type="gramEnd"/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</w:p>
    <w:p w14:paraId="62FE5A12" w14:textId="3FFE44A5" w:rsidR="009352A0" w:rsidRPr="009352A0" w:rsidRDefault="009352A0" w:rsidP="00935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 </w:t>
      </w:r>
      <w:proofErr w:type="spellStart"/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>sin</w:t>
      </w:r>
      <w:proofErr w:type="spellEnd"/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x 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=√10/3,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x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(-1)</w:t>
      </w:r>
      <w:r w:rsidRPr="009352A0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к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arcsin√10/3 + π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n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n</w:t>
      </w:r>
      <w:r w:rsidRPr="009352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42106F" wp14:editId="757D1E14">
            <wp:extent cx="89535" cy="99695"/>
            <wp:effectExtent l="0" t="0" r="5715" b="0"/>
            <wp:docPr id="20" name="Рисунок 20" descr="hello_html_m79a662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79a662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Z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</w:p>
    <w:p w14:paraId="52D2500F" w14:textId="77777777" w:rsidR="009352A0" w:rsidRPr="009352A0" w:rsidRDefault="009352A0" w:rsidP="00935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x- 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существует, так как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√10/3 не удовлетворяет условию | </w:t>
      </w:r>
      <w:proofErr w:type="spellStart"/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>sin</w:t>
      </w:r>
      <w:proofErr w:type="spellEnd"/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x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| ≤ 1</w:t>
      </w:r>
    </w:p>
    <w:p w14:paraId="69564263" w14:textId="77777777" w:rsidR="009352A0" w:rsidRPr="009352A0" w:rsidRDefault="009352A0" w:rsidP="00935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5) </w:t>
      </w:r>
      <w:proofErr w:type="spellStart"/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>tg</w:t>
      </w:r>
      <w:proofErr w:type="spellEnd"/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x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=-1,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x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=- π/4 + 2π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n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n</w:t>
      </w:r>
      <w:r w:rsidRPr="009352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F7E877" wp14:editId="509DF92B">
            <wp:extent cx="89535" cy="99695"/>
            <wp:effectExtent l="0" t="0" r="5715" b="0"/>
            <wp:docPr id="21" name="Рисунок 21" descr="hello_html_m79a662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79a662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Z</w:t>
      </w:r>
    </w:p>
    <w:p w14:paraId="2D3DC23B" w14:textId="77777777" w:rsidR="009352A0" w:rsidRPr="009352A0" w:rsidRDefault="009352A0" w:rsidP="00935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2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Верно </w:t>
      </w:r>
      <w:r w:rsidRPr="009352A0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: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52A0">
        <w:rPr>
          <w:rFonts w:ascii="Times New Roman" w:eastAsia="Times New Roman" w:hAnsi="Times New Roman" w:cs="Times New Roman"/>
          <w:i/>
          <w:iCs/>
          <w:color w:val="FF6600"/>
          <w:sz w:val="27"/>
          <w:szCs w:val="27"/>
          <w:lang w:eastAsia="ru-RU"/>
        </w:rPr>
        <w:t>x</w:t>
      </w:r>
      <w:r w:rsidRPr="009352A0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 xml:space="preserve"> = -π/4 + π</w:t>
      </w:r>
      <w:r w:rsidRPr="009352A0">
        <w:rPr>
          <w:rFonts w:ascii="Times New Roman" w:eastAsia="Times New Roman" w:hAnsi="Times New Roman" w:cs="Times New Roman"/>
          <w:i/>
          <w:iCs/>
          <w:color w:val="FF6600"/>
          <w:sz w:val="27"/>
          <w:szCs w:val="27"/>
          <w:lang w:eastAsia="ru-RU"/>
        </w:rPr>
        <w:t>n</w:t>
      </w:r>
      <w:r w:rsidRPr="009352A0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 xml:space="preserve">, </w:t>
      </w:r>
      <w:r w:rsidRPr="009352A0">
        <w:rPr>
          <w:rFonts w:ascii="Times New Roman" w:eastAsia="Times New Roman" w:hAnsi="Times New Roman" w:cs="Times New Roman"/>
          <w:i/>
          <w:iCs/>
          <w:color w:val="FF6600"/>
          <w:sz w:val="27"/>
          <w:szCs w:val="27"/>
          <w:lang w:eastAsia="ru-RU"/>
        </w:rPr>
        <w:t>n</w:t>
      </w:r>
      <w:r w:rsidRPr="009352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6CBB97" wp14:editId="016568F3">
            <wp:extent cx="89535" cy="99695"/>
            <wp:effectExtent l="0" t="0" r="5715" b="0"/>
            <wp:docPr id="22" name="Рисунок 22" descr="hello_html_m79a662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79a662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2A0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 xml:space="preserve"> </w:t>
      </w:r>
      <w:r w:rsidRPr="009352A0">
        <w:rPr>
          <w:rFonts w:ascii="Times New Roman" w:eastAsia="Times New Roman" w:hAnsi="Times New Roman" w:cs="Times New Roman"/>
          <w:i/>
          <w:iCs/>
          <w:color w:val="FF6600"/>
          <w:sz w:val="27"/>
          <w:szCs w:val="27"/>
          <w:lang w:eastAsia="ru-RU"/>
        </w:rPr>
        <w:t>Z</w:t>
      </w:r>
    </w:p>
    <w:p w14:paraId="35512B59" w14:textId="189C416A" w:rsidR="009352A0" w:rsidRPr="009352A0" w:rsidRDefault="009352A0" w:rsidP="00935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>Ошибка в периоде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5F8CDFA" w14:textId="77777777" w:rsidR="009352A0" w:rsidRPr="009352A0" w:rsidRDefault="009352A0" w:rsidP="00935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6) </w:t>
      </w:r>
      <w:proofErr w:type="spellStart"/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>ctg</w:t>
      </w:r>
      <w:proofErr w:type="spellEnd"/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x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=-√3/3,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x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>= -π/3+π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m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m</w:t>
      </w:r>
      <w:r w:rsidRPr="009352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77E4A1" wp14:editId="548AD0BA">
            <wp:extent cx="99695" cy="69850"/>
            <wp:effectExtent l="0" t="0" r="0" b="6350"/>
            <wp:docPr id="23" name="Рисунок 23" descr="hello_html_m79a662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79a662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Z</w:t>
      </w:r>
    </w:p>
    <w:p w14:paraId="4090142C" w14:textId="625E6832" w:rsidR="009352A0" w:rsidRPr="009352A0" w:rsidRDefault="009352A0" w:rsidP="00935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2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Верно </w:t>
      </w:r>
      <w:r w:rsidRPr="009352A0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 xml:space="preserve">: </w:t>
      </w:r>
      <w:r w:rsidRPr="009352A0">
        <w:rPr>
          <w:rFonts w:ascii="Times New Roman" w:eastAsia="Times New Roman" w:hAnsi="Times New Roman" w:cs="Times New Roman"/>
          <w:i/>
          <w:iCs/>
          <w:color w:val="FF6600"/>
          <w:sz w:val="27"/>
          <w:szCs w:val="27"/>
          <w:lang w:eastAsia="ru-RU"/>
        </w:rPr>
        <w:t>x</w:t>
      </w:r>
      <w:r w:rsidRPr="009352A0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= 2π/3+π</w:t>
      </w:r>
      <w:r w:rsidRPr="009352A0">
        <w:rPr>
          <w:rFonts w:ascii="Times New Roman" w:eastAsia="Times New Roman" w:hAnsi="Times New Roman" w:cs="Times New Roman"/>
          <w:i/>
          <w:iCs/>
          <w:color w:val="FF6600"/>
          <w:sz w:val="27"/>
          <w:szCs w:val="27"/>
          <w:lang w:eastAsia="ru-RU"/>
        </w:rPr>
        <w:t>m</w:t>
      </w:r>
      <w:r w:rsidRPr="009352A0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 xml:space="preserve">, </w:t>
      </w:r>
      <w:r w:rsidRPr="009352A0">
        <w:rPr>
          <w:rFonts w:ascii="Times New Roman" w:eastAsia="Times New Roman" w:hAnsi="Times New Roman" w:cs="Times New Roman"/>
          <w:i/>
          <w:iCs/>
          <w:color w:val="FF6600"/>
          <w:sz w:val="27"/>
          <w:szCs w:val="27"/>
          <w:lang w:eastAsia="ru-RU"/>
        </w:rPr>
        <w:t>m</w:t>
      </w:r>
      <w:r w:rsidRPr="009352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76458C" wp14:editId="10570971">
            <wp:extent cx="119380" cy="79375"/>
            <wp:effectExtent l="0" t="0" r="0" b="0"/>
            <wp:docPr id="24" name="Рисунок 24" descr="hello_html_m79a662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79a662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2A0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 xml:space="preserve"> </w:t>
      </w:r>
      <w:r w:rsidRPr="009352A0">
        <w:rPr>
          <w:rFonts w:ascii="Times New Roman" w:eastAsia="Times New Roman" w:hAnsi="Times New Roman" w:cs="Times New Roman"/>
          <w:i/>
          <w:iCs/>
          <w:color w:val="FF6600"/>
          <w:sz w:val="27"/>
          <w:szCs w:val="27"/>
          <w:lang w:eastAsia="ru-RU"/>
        </w:rPr>
        <w:t>Z</w:t>
      </w:r>
      <w:r>
        <w:rPr>
          <w:rFonts w:ascii="Times New Roman" w:eastAsia="Times New Roman" w:hAnsi="Times New Roman" w:cs="Times New Roman"/>
          <w:i/>
          <w:iCs/>
          <w:color w:val="FF6600"/>
          <w:sz w:val="27"/>
          <w:szCs w:val="27"/>
          <w:lang w:eastAsia="ru-RU"/>
        </w:rPr>
        <w:t>.</w:t>
      </w:r>
    </w:p>
    <w:p w14:paraId="7262A436" w14:textId="77777777" w:rsidR="009352A0" w:rsidRPr="009352A0" w:rsidRDefault="009352A0" w:rsidP="00935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определению </w:t>
      </w:r>
      <w:proofErr w:type="spellStart"/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>arcctg</w:t>
      </w:r>
      <w:proofErr w:type="spellEnd"/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52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>-π/3) [</w:t>
      </w:r>
      <w:proofErr w:type="gramStart"/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>0;π</w:t>
      </w:r>
      <w:proofErr w:type="gramEnd"/>
      <w:r w:rsidRPr="009352A0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</w:p>
    <w:p w14:paraId="37DB201F" w14:textId="1886993A" w:rsidR="009352A0" w:rsidRDefault="00B45E08" w:rsidP="0042472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2. </w:t>
      </w:r>
      <w:r w:rsidRPr="00BE417A">
        <w:rPr>
          <w:rFonts w:ascii="Times New Roman" w:hAnsi="Times New Roman" w:cs="Times New Roman"/>
          <w:sz w:val="28"/>
          <w:szCs w:val="28"/>
        </w:rPr>
        <w:t>С помощью тригонометрического круга решить неравенства</w:t>
      </w:r>
    </w:p>
    <w:p w14:paraId="5C75194A" w14:textId="79EF4D9A" w:rsidR="00282FCF" w:rsidRPr="00065F84" w:rsidRDefault="000F7183" w:rsidP="00B45E08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х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≤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den>
            </m:f>
          </m:e>
        </m:func>
      </m:oMath>
      <w:proofErr w:type="gramStart"/>
      <w:r w:rsidR="00B45E08" w:rsidRPr="00065F84">
        <w:rPr>
          <w:rFonts w:ascii="Times New Roman" w:eastAsiaTheme="minorEastAsia" w:hAnsi="Times New Roman" w:cs="Times New Roman"/>
          <w:i/>
          <w:sz w:val="32"/>
          <w:szCs w:val="32"/>
          <w:lang w:val="en-US" w:eastAsia="ru-RU"/>
        </w:rPr>
        <w:t xml:space="preserve">,  </w:t>
      </w:r>
      <w:proofErr w:type="gramEnd"/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х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≥-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 xml:space="preserve">,  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  <m:r>
              <w:rPr>
                <w:rFonts w:ascii="Cambria Math" w:hAnsi="Cambria Math"/>
                <w:sz w:val="32"/>
                <w:szCs w:val="32"/>
              </w:rPr>
              <m:t>х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&gt;-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2 </m:t>
                </m:r>
              </m:den>
            </m:f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,  sin(2</m:t>
            </m:r>
          </m:fName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х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)&lt;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 xml:space="preserve">,  </m:t>
            </m:r>
          </m:e>
        </m:func>
      </m:oMath>
      <w:proofErr w:type="spellStart"/>
      <w:r w:rsidR="00065F84" w:rsidRPr="00065F8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tgx</w:t>
      </w:r>
      <w:proofErr w:type="spellEnd"/>
      <m:oMath>
        <m:r>
          <w:rPr>
            <w:rFonts w:ascii="Cambria Math" w:eastAsiaTheme="minorEastAsia" w:hAnsi="Cambria Math" w:cs="Times New Roman"/>
            <w:sz w:val="32"/>
            <w:szCs w:val="32"/>
            <w:lang w:val="en-US" w:eastAsia="ru-RU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lang w:val="en-US" w:eastAsia="ru-RU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 w:eastAsia="ru-RU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 w:eastAsia="ru-RU"/>
                  </w:rPr>
                  <m:t>3</m:t>
                </m:r>
              </m:e>
            </m:rad>
          </m:den>
        </m:f>
      </m:oMath>
    </w:p>
    <w:p w14:paraId="343F0C1A" w14:textId="77777777" w:rsidR="00282FCF" w:rsidRPr="00065F84" w:rsidRDefault="00282FCF" w:rsidP="00B45E08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</w:pPr>
    </w:p>
    <w:p w14:paraId="4C96A8F8" w14:textId="3A4F31DA" w:rsidR="00B45E08" w:rsidRDefault="00282FCF" w:rsidP="00282FC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Самостоятельная работа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( в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двух вариантах)</w:t>
      </w:r>
    </w:p>
    <w:p w14:paraId="0B384C0B" w14:textId="795F7571" w:rsidR="00282FCF" w:rsidRDefault="00282FCF" w:rsidP="00282FCF">
      <w:pPr>
        <w:pStyle w:val="a4"/>
        <w:rPr>
          <w:rFonts w:ascii="Times New Roman" w:hAnsi="Times New Roman" w:cs="Times New Roman"/>
          <w:sz w:val="32"/>
          <w:szCs w:val="32"/>
        </w:rPr>
      </w:pPr>
      <w:r w:rsidRPr="00282FCF">
        <w:rPr>
          <w:rFonts w:ascii="Times New Roman" w:hAnsi="Times New Roman" w:cs="Times New Roman"/>
          <w:sz w:val="32"/>
          <w:szCs w:val="32"/>
        </w:rPr>
        <w:t>1вариант</w:t>
      </w:r>
    </w:p>
    <w:p w14:paraId="5E2959C6" w14:textId="6E369313" w:rsidR="00282FCF" w:rsidRDefault="00282FCF" w:rsidP="00282FC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1.Решить уравнения.</w:t>
      </w:r>
    </w:p>
    <w:p w14:paraId="609B46C2" w14:textId="439F0722" w:rsidR="00282FCF" w:rsidRPr="00282FCF" w:rsidRDefault="00282FCF" w:rsidP="00282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82FC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cos</w:t>
      </w:r>
      <w:proofErr w:type="gramEnd"/>
      <w:r w:rsidRPr="00282FC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(2</w:t>
      </w:r>
      <w:r w:rsidRPr="00282FCF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 xml:space="preserve">x - </w:t>
      </w:r>
      <w:r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>π</w:t>
      </w:r>
      <w:r w:rsidRPr="00282FCF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/</w:t>
      </w:r>
      <w:r w:rsidRPr="00282FC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3)=1</w:t>
      </w:r>
      <w:r w:rsidRPr="00282F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3FF66302" w14:textId="622351E9" w:rsidR="00282FCF" w:rsidRPr="00282FCF" w:rsidRDefault="00282FCF" w:rsidP="00282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82FC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sin</w:t>
      </w:r>
      <w:proofErr w:type="gramEnd"/>
      <w:r w:rsidRPr="00282FC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(</w:t>
      </w:r>
      <m:oMath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π</m:t>
        </m:r>
        <m:r>
          <w:rPr>
            <w:rFonts w:ascii="Cambria Math" w:eastAsia="Times New Roman" w:hAnsi="Cambria Math" w:cs="Times New Roman"/>
            <w:sz w:val="27"/>
            <w:szCs w:val="27"/>
            <w:lang w:val="en-US" w:eastAsia="ru-RU"/>
          </w:rPr>
          <m:t>+</m:t>
        </m:r>
      </m:oMath>
      <w:r w:rsidRPr="00282FC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2</w:t>
      </w:r>
      <w:r w:rsidRPr="00282FCF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x</w:t>
      </w:r>
      <w:r w:rsidRPr="00282FCF">
        <w:rPr>
          <w:rFonts w:ascii="Times New Roman" w:eastAsia="Times New Roman" w:hAnsi="Times New Roman" w:cs="Times New Roman"/>
          <w:iCs/>
          <w:sz w:val="27"/>
          <w:szCs w:val="27"/>
          <w:lang w:val="en-US" w:eastAsia="ru-RU"/>
        </w:rPr>
        <w:t>)</w:t>
      </w:r>
      <w:r w:rsidRPr="00282FC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= -√3/2 , </w:t>
      </w:r>
    </w:p>
    <w:p w14:paraId="6A411818" w14:textId="258E60C6" w:rsidR="00282FCF" w:rsidRPr="00D669C0" w:rsidRDefault="00282FCF" w:rsidP="00282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9C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proofErr w:type="spellStart"/>
      <w:r w:rsidRPr="00282FC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tg</w:t>
      </w:r>
      <w:proofErr w:type="spellEnd"/>
      <w:r w:rsidRPr="00D669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(</w:t>
      </w:r>
      <w:r w:rsidRPr="00282FCF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x</w:t>
      </w:r>
      <w:r w:rsidRPr="00D669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π</w:t>
      </w:r>
      <w:r w:rsidRPr="00D669C0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proofErr w:type="gramStart"/>
      <w:r w:rsidRPr="00D669C0">
        <w:rPr>
          <w:rFonts w:ascii="Times New Roman" w:eastAsia="Times New Roman" w:hAnsi="Times New Roman" w:cs="Times New Roman"/>
          <w:sz w:val="27"/>
          <w:szCs w:val="27"/>
          <w:lang w:eastAsia="ru-RU"/>
        </w:rPr>
        <w:t>4)=</w:t>
      </w:r>
      <w:proofErr w:type="gramEnd"/>
      <w:r w:rsidRPr="00D669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√3</w:t>
      </w:r>
    </w:p>
    <w:p w14:paraId="67C655FF" w14:textId="73569F99" w:rsidR="00282FCF" w:rsidRPr="00282FCF" w:rsidRDefault="00282FCF" w:rsidP="00282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spellStart"/>
      <w:r w:rsidRPr="00282FC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tg</w:t>
      </w:r>
      <w:proofErr w:type="spellEnd"/>
      <w:r w:rsidRPr="00282FC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(</w:t>
      </w:r>
      <w:r w:rsidRPr="00282FCF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x</w:t>
      </w:r>
      <w:r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π</w:t>
      </w:r>
      <w:r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proofErr w:type="gramStart"/>
      <w:r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>3)=</w:t>
      </w:r>
      <w:proofErr w:type="gramEnd"/>
      <w:r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-1</w:t>
      </w:r>
    </w:p>
    <w:p w14:paraId="7644E6D0" w14:textId="742EF3FD" w:rsidR="00282FCF" w:rsidRDefault="00282FCF" w:rsidP="00282FC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282FCF">
        <w:rPr>
          <w:rFonts w:ascii="Times New Roman" w:hAnsi="Times New Roman" w:cs="Times New Roman"/>
          <w:sz w:val="32"/>
          <w:szCs w:val="32"/>
        </w:rPr>
        <w:t>С помощью тригонометрического круга решить неравенства</w:t>
      </w:r>
      <w:r>
        <w:rPr>
          <w:rFonts w:ascii="Times New Roman" w:hAnsi="Times New Roman" w:cs="Times New Roman"/>
          <w:sz w:val="32"/>
          <w:szCs w:val="32"/>
        </w:rPr>
        <w:t xml:space="preserve"> (показать дуги)</w:t>
      </w:r>
    </w:p>
    <w:p w14:paraId="146AB1AB" w14:textId="3C07A70C" w:rsidR="00065F84" w:rsidRDefault="000F7183" w:rsidP="00065F84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х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≥-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den>
            </m:f>
          </m:e>
        </m:func>
      </m:oMath>
      <w:r w:rsidR="00282FCF" w:rsidRPr="00065F84">
        <w:rPr>
          <w:rFonts w:ascii="Times New Roman" w:eastAsiaTheme="minorEastAsia" w:hAnsi="Times New Roman" w:cs="Times New Roman"/>
          <w:i/>
          <w:sz w:val="32"/>
          <w:szCs w:val="32"/>
          <w:lang w:val="en-US" w:eastAsia="ru-RU"/>
        </w:rPr>
        <w:t xml:space="preserve">,  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&lt;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 xml:space="preserve">,   </m:t>
            </m:r>
          </m:e>
        </m:func>
      </m:oMath>
      <w:r w:rsidR="00065F84" w:rsidRPr="00065F8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="00065F84" w:rsidRPr="00282FC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cos (2</w:t>
      </w:r>
      <w:r w:rsidR="00065F84" w:rsidRPr="00282FCF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 xml:space="preserve">x - </w:t>
      </w:r>
      <w:r w:rsidR="00065F84"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>π</w:t>
      </w:r>
      <w:r w:rsidR="00065F84" w:rsidRPr="00282FCF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/</w:t>
      </w:r>
      <w:r w:rsidR="00065F8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3)</w:t>
      </w:r>
      <m:oMath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&lt;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2</m:t>
            </m:r>
          </m:den>
        </m:f>
      </m:oMath>
      <w:r w:rsidR="00065F84" w:rsidRPr="00282F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065F84" w:rsidRPr="00065F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 </w:t>
      </w:r>
      <w:proofErr w:type="spellStart"/>
      <w:r w:rsidR="00065F84" w:rsidRPr="00065F8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tgx</w:t>
      </w:r>
      <w:proofErr w:type="spellEnd"/>
      <w:proofErr w:type="gramEnd"/>
      <m:oMath>
        <m:r>
          <w:rPr>
            <w:rFonts w:ascii="Cambria Math" w:eastAsiaTheme="minorEastAsia" w:hAnsi="Cambria Math" w:cs="Times New Roman"/>
            <w:sz w:val="32"/>
            <w:szCs w:val="32"/>
            <w:lang w:val="en-US" w:eastAsia="ru-RU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lang w:val="en-US" w:eastAsia="ru-RU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 w:eastAsia="ru-RU"/>
              </w:rPr>
              <m:t>3</m:t>
            </m:r>
          </m:e>
        </m:rad>
      </m:oMath>
    </w:p>
    <w:p w14:paraId="0CA056D2" w14:textId="7E2F797F" w:rsidR="00D669C0" w:rsidRDefault="00D669C0" w:rsidP="00065F84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</w:pPr>
    </w:p>
    <w:p w14:paraId="7E54FAB7" w14:textId="22339195" w:rsidR="00D669C0" w:rsidRDefault="00D669C0" w:rsidP="00065F84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0F7183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 xml:space="preserve">     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2 Вариант</w:t>
      </w:r>
    </w:p>
    <w:p w14:paraId="2F64D07B" w14:textId="1BD97154" w:rsidR="00D669C0" w:rsidRPr="00D669C0" w:rsidRDefault="00D669C0" w:rsidP="00D669C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уравнения</w:t>
      </w:r>
    </w:p>
    <w:p w14:paraId="219A0F7A" w14:textId="09B0C321" w:rsidR="00D669C0" w:rsidRDefault="00271A70" w:rsidP="00D6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69C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669C0" w:rsidRPr="00282FC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sin</w:t>
      </w:r>
      <w:proofErr w:type="gramEnd"/>
      <w:r w:rsidR="00D669C0" w:rsidRPr="00D669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+</m:t>
        </m:r>
      </m:oMath>
      <w:r w:rsidR="00D669C0" w:rsidRPr="00D669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  <w:r w:rsidR="00D669C0" w:rsidRPr="00282FCF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x</w:t>
      </w:r>
      <w:r w:rsidR="00D669C0" w:rsidRPr="00D669C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)</w:t>
      </w:r>
      <w:r w:rsidR="00D669C0" w:rsidRPr="00D669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</w:t>
      </w:r>
      <w:r w:rsidR="00D669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69C0" w:rsidRPr="00D669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√3/2 , </w:t>
      </w:r>
    </w:p>
    <w:p w14:paraId="2ED6F17E" w14:textId="2FB58684" w:rsidR="00D669C0" w:rsidRDefault="00D669C0" w:rsidP="00D6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proofErr w:type="gramStart"/>
      <w:r w:rsidRPr="00282FC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tg</w:t>
      </w:r>
      <w:proofErr w:type="spellEnd"/>
      <w:proofErr w:type="gramEnd"/>
      <w:r w:rsidRPr="00D669C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2</w:t>
      </w:r>
      <w:r w:rsidRPr="00282FCF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x</w:t>
      </w:r>
      <w:r w:rsidRPr="00D669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π</w:t>
      </w:r>
      <w:r w:rsidRPr="00D669C0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D669C0">
        <w:rPr>
          <w:rFonts w:ascii="Times New Roman" w:eastAsia="Times New Roman" w:hAnsi="Times New Roman" w:cs="Times New Roman"/>
          <w:sz w:val="27"/>
          <w:szCs w:val="27"/>
          <w:lang w:eastAsia="ru-RU"/>
        </w:rPr>
        <w:t>)= √3</w:t>
      </w:r>
      <w:r w:rsidR="004E12C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14:paraId="1BB2F6E3" w14:textId="4D0E5CD3" w:rsidR="004E12CB" w:rsidRPr="000F7183" w:rsidRDefault="004E12CB" w:rsidP="004E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18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82FC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cos</w:t>
      </w:r>
      <w:r w:rsidRPr="000F71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(3</w:t>
      </w:r>
      <w:r w:rsidRPr="00282FCF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x</w:t>
      </w:r>
      <w:r w:rsidRPr="000F718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- </w:t>
      </w:r>
      <w:r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>π</w:t>
      </w:r>
      <w:r w:rsidRPr="000F718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/</w:t>
      </w:r>
      <w:proofErr w:type="gramStart"/>
      <w:r w:rsidRPr="000F718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</w:t>
      </w:r>
      <w:r w:rsidRPr="000F7183">
        <w:rPr>
          <w:rFonts w:ascii="Times New Roman" w:eastAsia="Times New Roman" w:hAnsi="Times New Roman" w:cs="Times New Roman"/>
          <w:sz w:val="27"/>
          <w:szCs w:val="27"/>
          <w:lang w:eastAsia="ru-RU"/>
        </w:rPr>
        <w:t>)=</w:t>
      </w:r>
      <w:proofErr w:type="gramEnd"/>
      <w:r w:rsidRPr="000F718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0F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F63CFC" w14:textId="065390E4" w:rsidR="004E12CB" w:rsidRPr="000F7183" w:rsidRDefault="000F7183" w:rsidP="00D66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tg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4E12CB" w:rsidRPr="000F7183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E12CB" w:rsidRPr="004E12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4E12CB" w:rsidRPr="000F71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12CB" w:rsidRPr="000F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1/</w:t>
      </w:r>
    </w:p>
    <w:p w14:paraId="60003CEA" w14:textId="314FB768" w:rsidR="004E12CB" w:rsidRDefault="004E12CB" w:rsidP="004E12CB">
      <w:pPr>
        <w:pStyle w:val="a4"/>
        <w:rPr>
          <w:rFonts w:ascii="Times New Roman" w:hAnsi="Times New Roman" w:cs="Times New Roman"/>
          <w:sz w:val="32"/>
          <w:szCs w:val="32"/>
        </w:rPr>
      </w:pPr>
      <w:r w:rsidRPr="004E12C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E12CB">
        <w:rPr>
          <w:rFonts w:ascii="Times New Roman" w:hAnsi="Times New Roman" w:cs="Times New Roman"/>
          <w:sz w:val="32"/>
          <w:szCs w:val="32"/>
        </w:rPr>
        <w:t xml:space="preserve"> </w:t>
      </w:r>
      <w:r w:rsidRPr="00282FCF">
        <w:rPr>
          <w:rFonts w:ascii="Times New Roman" w:hAnsi="Times New Roman" w:cs="Times New Roman"/>
          <w:sz w:val="32"/>
          <w:szCs w:val="32"/>
        </w:rPr>
        <w:t>С помощью тригонометрического круга решить неравенства</w:t>
      </w:r>
      <w:r>
        <w:rPr>
          <w:rFonts w:ascii="Times New Roman" w:hAnsi="Times New Roman" w:cs="Times New Roman"/>
          <w:sz w:val="32"/>
          <w:szCs w:val="32"/>
        </w:rPr>
        <w:t xml:space="preserve"> (показать дуги)</w:t>
      </w:r>
    </w:p>
    <w:p w14:paraId="5D3A7DD0" w14:textId="0AA1AD85" w:rsidR="00D669C0" w:rsidRPr="004E12CB" w:rsidRDefault="000F7183" w:rsidP="00A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х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≥-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den>
            </m:f>
          </m:e>
        </m:func>
      </m:oMath>
      <w:r w:rsidR="004E12CB" w:rsidRPr="00065F84">
        <w:rPr>
          <w:rFonts w:ascii="Times New Roman" w:eastAsiaTheme="minorEastAsia" w:hAnsi="Times New Roman" w:cs="Times New Roman"/>
          <w:i/>
          <w:sz w:val="32"/>
          <w:szCs w:val="32"/>
          <w:lang w:val="en-US" w:eastAsia="ru-RU"/>
        </w:rPr>
        <w:t xml:space="preserve">,  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≥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 xml:space="preserve">,   </m:t>
            </m:r>
          </m:e>
        </m:func>
      </m:oMath>
      <w:r w:rsidR="004E12CB" w:rsidRPr="00065F8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="004E12CB" w:rsidRPr="00282FC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cos (</w:t>
      </w:r>
      <w:r w:rsidR="004E12C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3</w:t>
      </w:r>
      <w:r w:rsidR="004E12CB" w:rsidRPr="00282FCF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 xml:space="preserve">x - </w:t>
      </w:r>
      <w:r w:rsidR="004E12CB" w:rsidRPr="00282FCF">
        <w:rPr>
          <w:rFonts w:ascii="Times New Roman" w:eastAsia="Times New Roman" w:hAnsi="Times New Roman" w:cs="Times New Roman"/>
          <w:sz w:val="27"/>
          <w:szCs w:val="27"/>
          <w:lang w:eastAsia="ru-RU"/>
        </w:rPr>
        <w:t>π</w:t>
      </w:r>
      <w:r w:rsidR="004E12CB" w:rsidRPr="004E12CB">
        <w:rPr>
          <w:rFonts w:ascii="Times New Roman" w:eastAsia="Times New Roman" w:hAnsi="Times New Roman" w:cs="Times New Roman"/>
          <w:iCs/>
          <w:sz w:val="27"/>
          <w:szCs w:val="27"/>
          <w:lang w:val="en-US" w:eastAsia="ru-RU"/>
        </w:rPr>
        <w:t>/6</w:t>
      </w:r>
      <w:r w:rsidR="004E12CB" w:rsidRPr="004E12C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)</w:t>
      </w:r>
      <m:oMath>
        <m:r>
          <w:rPr>
            <w:rFonts w:ascii="Cambria Math" w:eastAsia="Times New Roman" w:hAnsi="Cambria Math" w:cs="Times New Roman"/>
            <w:sz w:val="27"/>
            <w:szCs w:val="27"/>
            <w:lang w:val="en-US" w:eastAsia="ru-RU"/>
          </w:rPr>
          <m:t>≤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2</m:t>
            </m:r>
          </m:den>
        </m:f>
      </m:oMath>
      <w:r w:rsidR="004E12CB" w:rsidRPr="00282F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E12CB" w:rsidRPr="00065F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 </w:t>
      </w:r>
      <w:proofErr w:type="spellStart"/>
      <w:r w:rsidR="004E12CB" w:rsidRPr="00065F8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tg</w:t>
      </w:r>
      <w:proofErr w:type="spellEnd"/>
      <w:r w:rsidR="004E12C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="004E12CB" w:rsidRPr="00065F8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 w:eastAsia="ru-RU"/>
          </w:rPr>
          <m:t xml:space="preserve"> &lt;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lang w:val="en-US" w:eastAsia="ru-RU"/>
          </w:rPr>
          <m:t>1</m:t>
        </m:r>
      </m:oMath>
      <w:r w:rsidR="0075147B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>.</w:t>
      </w:r>
    </w:p>
    <w:p w14:paraId="4853317D" w14:textId="6115D1F5" w:rsidR="00282FCF" w:rsidRPr="004E12CB" w:rsidRDefault="00282FCF" w:rsidP="00282FCF">
      <w:pPr>
        <w:pStyle w:val="a4"/>
        <w:rPr>
          <w:rFonts w:ascii="Times New Roman" w:hAnsi="Times New Roman" w:cs="Times New Roman"/>
          <w:sz w:val="32"/>
          <w:szCs w:val="32"/>
          <w:lang w:val="en-US"/>
        </w:rPr>
      </w:pPr>
    </w:p>
    <w:p w14:paraId="15DE1349" w14:textId="0BDCED05" w:rsidR="00271A70" w:rsidRPr="00271A70" w:rsidRDefault="00271A70" w:rsidP="00EF140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271A70">
        <w:rPr>
          <w:rFonts w:ascii="Times New Roman" w:hAnsi="Times New Roman" w:cs="Times New Roman"/>
          <w:b/>
          <w:i/>
          <w:sz w:val="32"/>
          <w:szCs w:val="32"/>
        </w:rPr>
        <w:t>Рефлексия.</w:t>
      </w:r>
    </w:p>
    <w:p w14:paraId="167DB9EE" w14:textId="0DAB5214" w:rsidR="00271A70" w:rsidRDefault="00271A70" w:rsidP="00271A70">
      <w:pPr>
        <w:pStyle w:val="a4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271A7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Оценка внутреннего состояния на уроке: </w:t>
      </w:r>
      <w:proofErr w:type="gramStart"/>
      <w:r w:rsidRPr="00271A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взволнованное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</w:t>
      </w:r>
      <w:r w:rsidRPr="00271A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удовлетворенное</w:t>
      </w:r>
      <w:proofErr w:type="gramEnd"/>
      <w:r w:rsidRPr="00271A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</w:t>
      </w:r>
      <w:r w:rsidRPr="00271A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позитивное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</w:t>
      </w:r>
      <w:r w:rsidRPr="00271A7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отличное </w:t>
      </w:r>
      <w:r w:rsidR="00BE417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</w:p>
    <w:p w14:paraId="007873C1" w14:textId="77777777" w:rsidR="00BE417A" w:rsidRPr="00271A70" w:rsidRDefault="00BE417A" w:rsidP="00271A70">
      <w:pPr>
        <w:pStyle w:val="a4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5535C" w14:textId="78537C28" w:rsidR="00271A70" w:rsidRDefault="00271A70" w:rsidP="00271A7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Домашнее задание</w:t>
      </w:r>
    </w:p>
    <w:p w14:paraId="35CEF95A" w14:textId="733E8DD0" w:rsidR="00271A70" w:rsidRPr="003A56AE" w:rsidRDefault="00271A70" w:rsidP="00271A7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3A56AE">
        <w:rPr>
          <w:rFonts w:ascii="Times New Roman" w:hAnsi="Times New Roman" w:cs="Times New Roman"/>
          <w:sz w:val="32"/>
          <w:szCs w:val="32"/>
        </w:rPr>
        <w:t>№22.18(</w:t>
      </w:r>
      <w:proofErr w:type="spellStart"/>
      <w:r w:rsidRPr="003A56AE">
        <w:rPr>
          <w:rFonts w:ascii="Times New Roman" w:hAnsi="Times New Roman" w:cs="Times New Roman"/>
          <w:sz w:val="32"/>
          <w:szCs w:val="32"/>
        </w:rPr>
        <w:t>вг</w:t>
      </w:r>
      <w:proofErr w:type="spellEnd"/>
      <w:r w:rsidRPr="003A56AE">
        <w:rPr>
          <w:rFonts w:ascii="Times New Roman" w:hAnsi="Times New Roman" w:cs="Times New Roman"/>
          <w:sz w:val="32"/>
          <w:szCs w:val="32"/>
        </w:rPr>
        <w:t>), №22.</w:t>
      </w:r>
      <w:r w:rsidR="003A56AE" w:rsidRPr="003A56AE">
        <w:rPr>
          <w:rFonts w:ascii="Times New Roman" w:hAnsi="Times New Roman" w:cs="Times New Roman"/>
          <w:sz w:val="32"/>
          <w:szCs w:val="32"/>
        </w:rPr>
        <w:t>19(</w:t>
      </w:r>
      <w:proofErr w:type="spellStart"/>
      <w:r w:rsidRPr="003A56AE">
        <w:rPr>
          <w:rFonts w:ascii="Times New Roman" w:hAnsi="Times New Roman" w:cs="Times New Roman"/>
          <w:sz w:val="32"/>
          <w:szCs w:val="32"/>
        </w:rPr>
        <w:t>вг</w:t>
      </w:r>
      <w:proofErr w:type="spellEnd"/>
      <w:r w:rsidR="003A56AE" w:rsidRPr="003A56AE">
        <w:rPr>
          <w:rFonts w:ascii="Times New Roman" w:hAnsi="Times New Roman" w:cs="Times New Roman"/>
          <w:sz w:val="32"/>
          <w:szCs w:val="32"/>
        </w:rPr>
        <w:t>)</w:t>
      </w:r>
      <w:r w:rsidRPr="003A56AE">
        <w:rPr>
          <w:rFonts w:ascii="Times New Roman" w:hAnsi="Times New Roman" w:cs="Times New Roman"/>
          <w:sz w:val="32"/>
          <w:szCs w:val="32"/>
        </w:rPr>
        <w:t>, №22.</w:t>
      </w:r>
      <w:r w:rsidR="003A56AE" w:rsidRPr="003A56AE">
        <w:rPr>
          <w:rFonts w:ascii="Times New Roman" w:hAnsi="Times New Roman" w:cs="Times New Roman"/>
          <w:sz w:val="32"/>
          <w:szCs w:val="32"/>
        </w:rPr>
        <w:t>24, теория</w:t>
      </w:r>
    </w:p>
    <w:sectPr w:rsidR="00271A70" w:rsidRPr="003A56AE" w:rsidSect="004247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214"/>
    <w:multiLevelType w:val="hybridMultilevel"/>
    <w:tmpl w:val="86CE1690"/>
    <w:lvl w:ilvl="0" w:tplc="EC8C44E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72C55"/>
    <w:multiLevelType w:val="multilevel"/>
    <w:tmpl w:val="CC78A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94704"/>
    <w:multiLevelType w:val="multilevel"/>
    <w:tmpl w:val="534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B14A9"/>
    <w:multiLevelType w:val="multilevel"/>
    <w:tmpl w:val="8012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E91B3C"/>
    <w:multiLevelType w:val="multilevel"/>
    <w:tmpl w:val="EB78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4A49B4"/>
    <w:rsid w:val="00065F84"/>
    <w:rsid w:val="000F7183"/>
    <w:rsid w:val="001129D4"/>
    <w:rsid w:val="00271A70"/>
    <w:rsid w:val="00282FCF"/>
    <w:rsid w:val="003A56AE"/>
    <w:rsid w:val="00424726"/>
    <w:rsid w:val="004E12CB"/>
    <w:rsid w:val="00735783"/>
    <w:rsid w:val="0075147B"/>
    <w:rsid w:val="00815D47"/>
    <w:rsid w:val="009352A0"/>
    <w:rsid w:val="00A3434F"/>
    <w:rsid w:val="00B24FFD"/>
    <w:rsid w:val="00B45E08"/>
    <w:rsid w:val="00B51176"/>
    <w:rsid w:val="00BE417A"/>
    <w:rsid w:val="00C73A70"/>
    <w:rsid w:val="00D669C0"/>
    <w:rsid w:val="00D843C5"/>
    <w:rsid w:val="031D467B"/>
    <w:rsid w:val="0BAFF713"/>
    <w:rsid w:val="0D9EED60"/>
    <w:rsid w:val="0FED85D4"/>
    <w:rsid w:val="19B81FBC"/>
    <w:rsid w:val="284A49B4"/>
    <w:rsid w:val="2BC221A1"/>
    <w:rsid w:val="35CB13AF"/>
    <w:rsid w:val="5D70640B"/>
    <w:rsid w:val="60B6BD83"/>
    <w:rsid w:val="67A1820E"/>
    <w:rsid w:val="67D0641D"/>
    <w:rsid w:val="7F2BB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467B"/>
  <w15:chartTrackingRefBased/>
  <w15:docId w15:val="{EA0E85B8-4C47-4D2C-AEF4-D46B5E32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117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511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Олег Ткачук</cp:lastModifiedBy>
  <cp:revision>16</cp:revision>
  <dcterms:created xsi:type="dcterms:W3CDTF">2018-11-25T14:30:00Z</dcterms:created>
  <dcterms:modified xsi:type="dcterms:W3CDTF">2020-02-01T16:42:00Z</dcterms:modified>
</cp:coreProperties>
</file>